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CC9" w:rsidRDefault="004C1CC9" w:rsidP="000F1C57">
      <w:pPr>
        <w:spacing w:after="200" w:line="276" w:lineRule="auto"/>
        <w:jc w:val="left"/>
        <w:rPr>
          <w:rFonts w:cs="Times New Roman"/>
          <w:b/>
          <w:bCs/>
          <w:sz w:val="36"/>
          <w:szCs w:val="36"/>
        </w:rPr>
      </w:pPr>
    </w:p>
    <w:p w:rsidR="004C1CC9" w:rsidRDefault="004C1CC9" w:rsidP="000F1C57">
      <w:pPr>
        <w:spacing w:line="240" w:lineRule="auto"/>
        <w:rPr>
          <w:rFonts w:cs="Times New Roman"/>
          <w:b/>
          <w:bCs/>
          <w:sz w:val="36"/>
          <w:szCs w:val="36"/>
        </w:rPr>
      </w:pPr>
    </w:p>
    <w:p w:rsidR="004C1CC9" w:rsidRDefault="004C1CC9" w:rsidP="000F1C57">
      <w:pPr>
        <w:spacing w:line="240" w:lineRule="auto"/>
        <w:rPr>
          <w:rFonts w:cs="Times New Roman"/>
          <w:b/>
          <w:bCs/>
          <w:sz w:val="36"/>
          <w:szCs w:val="36"/>
        </w:rPr>
      </w:pPr>
    </w:p>
    <w:p w:rsidR="004C1CC9" w:rsidRDefault="004C1CC9" w:rsidP="000F1C57">
      <w:pPr>
        <w:spacing w:line="240" w:lineRule="auto"/>
        <w:rPr>
          <w:rFonts w:cs="Times New Roman"/>
          <w:b/>
          <w:bCs/>
          <w:sz w:val="36"/>
          <w:szCs w:val="36"/>
        </w:rPr>
      </w:pPr>
    </w:p>
    <w:p w:rsidR="004C1CC9" w:rsidRDefault="004C1CC9" w:rsidP="000F1C57">
      <w:pPr>
        <w:spacing w:line="240" w:lineRule="auto"/>
        <w:rPr>
          <w:rFonts w:cs="Times New Roman"/>
          <w:b/>
          <w:bCs/>
          <w:sz w:val="36"/>
          <w:szCs w:val="36"/>
        </w:rPr>
      </w:pPr>
    </w:p>
    <w:p w:rsidR="004C1CC9" w:rsidRDefault="004C1CC9" w:rsidP="000F1C57">
      <w:pPr>
        <w:spacing w:line="240" w:lineRule="auto"/>
        <w:rPr>
          <w:rFonts w:cs="Times New Roman"/>
          <w:b/>
          <w:bCs/>
          <w:sz w:val="36"/>
          <w:szCs w:val="36"/>
        </w:rPr>
      </w:pPr>
    </w:p>
    <w:p w:rsidR="004C1CC9" w:rsidRPr="002657FB" w:rsidRDefault="004C1CC9" w:rsidP="000F1C57">
      <w:pPr>
        <w:spacing w:line="240" w:lineRule="auto"/>
        <w:rPr>
          <w:rFonts w:cs="Times New Roman"/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Chapter 8</w:t>
      </w:r>
    </w:p>
    <w:p w:rsidR="004C1CC9" w:rsidRPr="002056EC" w:rsidRDefault="0093581A" w:rsidP="007312E0">
      <w:pPr>
        <w:pStyle w:val="Heading1"/>
        <w:rPr>
          <w:rFonts w:cs="Times New Roman"/>
        </w:rPr>
      </w:pPr>
      <w:r w:rsidRPr="0093581A">
        <w:rPr>
          <w:noProof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.35pt;margin-top:26.05pt;width:455.2pt;height:164.35pt;z-index:251658240" stroked="f">
            <v:textbox style="mso-next-textbox:#_x0000_s1026" inset="0,,0">
              <w:txbxContent>
                <w:p w:rsidR="004C1CC9" w:rsidRPr="00D90293" w:rsidRDefault="004C1CC9" w:rsidP="00047504">
                  <w:pPr>
                    <w:rPr>
                      <w:rFonts w:asciiTheme="majorHAnsi" w:hAnsiTheme="majorHAnsi" w:cs="Cambria"/>
                      <w:b/>
                      <w:bCs/>
                      <w:sz w:val="48"/>
                      <w:szCs w:val="48"/>
                    </w:rPr>
                  </w:pPr>
                  <w:r w:rsidRPr="00D90293">
                    <w:rPr>
                      <w:rFonts w:asciiTheme="majorHAnsi" w:eastAsia="Times New Roman" w:hAnsiTheme="majorHAnsi" w:cs="Times New Roman"/>
                      <w:b/>
                      <w:bCs/>
                      <w:sz w:val="48"/>
                      <w:szCs w:val="48"/>
                      <w:lang w:val="en-US" w:eastAsia="en-US"/>
                    </w:rPr>
                    <w:t>Conclusion</w:t>
                  </w:r>
                </w:p>
              </w:txbxContent>
            </v:textbox>
          </v:shape>
        </w:pict>
      </w:r>
      <w:bookmarkStart w:id="0" w:name="_Toc216711873"/>
      <w:bookmarkStart w:id="1" w:name="_Toc216859703"/>
      <w:r w:rsidR="004C1CC9">
        <w:t>Switch Architecture for Large Scale Photonic Switches</w:t>
      </w:r>
      <w:bookmarkEnd w:id="0"/>
      <w:bookmarkEnd w:id="1"/>
    </w:p>
    <w:p w:rsidR="004C1CC9" w:rsidRDefault="004C1CC9" w:rsidP="000F1C57">
      <w:pPr>
        <w:ind w:left="1843"/>
        <w:rPr>
          <w:rFonts w:eastAsia="Times New Roman" w:cs="Times New Roman"/>
          <w:i/>
          <w:iCs/>
        </w:rPr>
      </w:pPr>
    </w:p>
    <w:p w:rsidR="004C1CC9" w:rsidRDefault="004C1CC9" w:rsidP="000F1C57">
      <w:pPr>
        <w:ind w:left="1843"/>
        <w:rPr>
          <w:rFonts w:eastAsia="Times New Roman" w:cs="Times New Roman"/>
          <w:i/>
          <w:iCs/>
        </w:rPr>
      </w:pPr>
    </w:p>
    <w:p w:rsidR="004C1CC9" w:rsidRDefault="004C1CC9" w:rsidP="000F1C57">
      <w:pPr>
        <w:ind w:left="1843"/>
        <w:rPr>
          <w:rFonts w:eastAsia="Times New Roman" w:cs="Times New Roman"/>
          <w:i/>
          <w:iCs/>
        </w:rPr>
      </w:pPr>
    </w:p>
    <w:p w:rsidR="004C1CC9" w:rsidRDefault="004C1CC9" w:rsidP="000F1C57">
      <w:pPr>
        <w:ind w:left="1843"/>
        <w:rPr>
          <w:rFonts w:eastAsia="Times New Roman" w:cs="Times New Roman"/>
          <w:i/>
          <w:iCs/>
        </w:rPr>
      </w:pPr>
    </w:p>
    <w:p w:rsidR="004C1CC9" w:rsidRDefault="004C1CC9" w:rsidP="00DD7948">
      <w:pPr>
        <w:spacing w:after="200" w:line="276" w:lineRule="auto"/>
        <w:ind w:left="2880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7312E0">
      <w:pPr>
        <w:pStyle w:val="Heading2"/>
        <w:numPr>
          <w:ilvl w:val="0"/>
          <w:numId w:val="0"/>
        </w:numPr>
        <w:ind w:left="576" w:hanging="576"/>
      </w:pPr>
      <w:r>
        <w:lastRenderedPageBreak/>
        <w:t>Conclusion: From bedside to bench and back.</w:t>
      </w:r>
    </w:p>
    <w:p w:rsidR="00B15293" w:rsidRPr="00B15293" w:rsidRDefault="00B15293" w:rsidP="00AB0E7B">
      <w:pPr>
        <w:ind w:firstLine="576"/>
        <w:rPr>
          <w:color w:val="FF0000"/>
        </w:rPr>
      </w:pPr>
      <w:r w:rsidRPr="00283A4E">
        <w:t>Atopic dermatitis</w:t>
      </w:r>
      <w:r w:rsidR="00245A8D">
        <w:t>, AD,</w:t>
      </w:r>
      <w:r w:rsidRPr="00283A4E">
        <w:t xml:space="preserve"> is a complex disease. To date, its pathogenesis is still not fully understood</w:t>
      </w:r>
      <w:r w:rsidRPr="003E69C8">
        <w:t xml:space="preserve">. </w:t>
      </w:r>
      <w:r w:rsidR="003E69C8" w:rsidRPr="003E69C8">
        <w:t>I</w:t>
      </w:r>
      <w:r w:rsidRPr="003E69C8">
        <w:t>t</w:t>
      </w:r>
      <w:r w:rsidRPr="00283A4E">
        <w:t xml:space="preserve"> is not wrong to suggest that </w:t>
      </w:r>
      <w:r w:rsidR="00283A4E" w:rsidRPr="00283A4E">
        <w:t>the disease</w:t>
      </w:r>
      <w:r w:rsidRPr="00283A4E">
        <w:t xml:space="preserve"> is the result of a complex </w:t>
      </w:r>
      <w:r w:rsidR="00283A4E">
        <w:t>interplay</w:t>
      </w:r>
      <w:r w:rsidRPr="00283A4E">
        <w:t xml:space="preserve"> between </w:t>
      </w:r>
      <w:r w:rsidR="00283A4E" w:rsidRPr="00283A4E">
        <w:t>skin barrier</w:t>
      </w:r>
      <w:r w:rsidR="0098549E">
        <w:t xml:space="preserve"> abnormality</w:t>
      </w:r>
      <w:r w:rsidRPr="00283A4E">
        <w:t xml:space="preserve">, </w:t>
      </w:r>
      <w:r w:rsidR="00283A4E" w:rsidRPr="00283A4E">
        <w:t>immune dysfunction</w:t>
      </w:r>
      <w:r w:rsidR="00283A4E">
        <w:t xml:space="preserve"> and </w:t>
      </w:r>
      <w:r w:rsidR="0098549E">
        <w:t xml:space="preserve">chronic </w:t>
      </w:r>
      <w:r w:rsidRPr="00283A4E">
        <w:t>infection.</w:t>
      </w:r>
      <w:r w:rsidR="00283A4E">
        <w:t xml:space="preserve"> </w:t>
      </w:r>
      <w:r w:rsidR="00283A4E" w:rsidRPr="005C4C83">
        <w:t>T</w:t>
      </w:r>
      <w:r w:rsidRPr="005C4C83">
        <w:t xml:space="preserve">he </w:t>
      </w:r>
      <w:r w:rsidR="00283A4E" w:rsidRPr="005C4C83">
        <w:t>relative significance</w:t>
      </w:r>
      <w:r w:rsidRPr="005C4C83">
        <w:t xml:space="preserve"> of </w:t>
      </w:r>
      <w:r w:rsidR="00283A4E" w:rsidRPr="005C4C83">
        <w:t>each of these factors, however,</w:t>
      </w:r>
      <w:r w:rsidRPr="005C4C83">
        <w:t xml:space="preserve"> varies </w:t>
      </w:r>
      <w:r w:rsidR="005C4C83" w:rsidRPr="005C4C83">
        <w:t xml:space="preserve">from patient to patient </w:t>
      </w:r>
      <w:r w:rsidRPr="005C4C83">
        <w:t xml:space="preserve">according to age, </w:t>
      </w:r>
      <w:r w:rsidR="00283A4E" w:rsidRPr="005C4C83">
        <w:t>genetic make-up</w:t>
      </w:r>
      <w:r w:rsidRPr="005C4C83">
        <w:t xml:space="preserve"> and </w:t>
      </w:r>
      <w:r w:rsidR="00283A4E" w:rsidRPr="005C4C83">
        <w:t>environmental influence</w:t>
      </w:r>
      <w:r w:rsidRPr="005C4C83">
        <w:t>.</w:t>
      </w:r>
      <w:r w:rsidRPr="00B15293">
        <w:rPr>
          <w:color w:val="FF0000"/>
        </w:rPr>
        <w:t xml:space="preserve"> </w:t>
      </w:r>
      <w:r w:rsidRPr="00A55D3C">
        <w:t xml:space="preserve">It is important </w:t>
      </w:r>
      <w:r w:rsidR="00A55D3C">
        <w:t>for clinicians to</w:t>
      </w:r>
      <w:r w:rsidRPr="00A55D3C">
        <w:t xml:space="preserve"> know which </w:t>
      </w:r>
      <w:r w:rsidR="005C4C83" w:rsidRPr="00A55D3C">
        <w:t>factor</w:t>
      </w:r>
      <w:r w:rsidRPr="00A55D3C">
        <w:t xml:space="preserve"> play</w:t>
      </w:r>
      <w:r w:rsidR="005C4C83" w:rsidRPr="00A55D3C">
        <w:t>s</w:t>
      </w:r>
      <w:r w:rsidRPr="00A55D3C">
        <w:t xml:space="preserve"> what role in which </w:t>
      </w:r>
      <w:r w:rsidR="005C4C83" w:rsidRPr="00A55D3C">
        <w:t xml:space="preserve">type of </w:t>
      </w:r>
      <w:r w:rsidRPr="00A55D3C">
        <w:t xml:space="preserve">individuals so that </w:t>
      </w:r>
      <w:r w:rsidR="005C4C83" w:rsidRPr="00A55D3C">
        <w:t>treatment can be better customized to individual cases</w:t>
      </w:r>
      <w:r w:rsidRPr="00A55D3C">
        <w:t>.</w:t>
      </w:r>
      <w:r w:rsidRPr="00B15293">
        <w:rPr>
          <w:color w:val="FF0000"/>
        </w:rPr>
        <w:t xml:space="preserve"> </w:t>
      </w:r>
    </w:p>
    <w:p w:rsidR="004C1CC9" w:rsidRDefault="00B15293" w:rsidP="00AB0E7B">
      <w:pPr>
        <w:ind w:firstLine="576"/>
      </w:pPr>
      <w:r w:rsidRPr="0098549E">
        <w:t xml:space="preserve">The discovery of </w:t>
      </w:r>
      <w:r w:rsidRPr="0098549E">
        <w:rPr>
          <w:i/>
        </w:rPr>
        <w:t>FLG</w:t>
      </w:r>
      <w:r w:rsidRPr="0098549E">
        <w:t xml:space="preserve"> mutations in up to half of all cases with moderate to sev</w:t>
      </w:r>
      <w:r w:rsidR="004874AE" w:rsidRPr="0098549E">
        <w:t xml:space="preserve">ere AD in 2006 is undoubtedly one of the </w:t>
      </w:r>
      <w:r w:rsidRPr="0098549E">
        <w:t>great</w:t>
      </w:r>
      <w:r w:rsidR="004874AE" w:rsidRPr="0098549E">
        <w:t>est</w:t>
      </w:r>
      <w:r w:rsidRPr="0098549E">
        <w:t xml:space="preserve"> leap</w:t>
      </w:r>
      <w:r w:rsidR="00A55D3C" w:rsidRPr="0098549E">
        <w:t>s</w:t>
      </w:r>
      <w:r w:rsidRPr="0098549E">
        <w:t xml:space="preserve"> forward in understanding the aetiology of the disease</w:t>
      </w:r>
      <w:r w:rsidR="004874AE" w:rsidRPr="0098549E">
        <w:t xml:space="preserve"> in recent decades</w:t>
      </w:r>
      <w:r w:rsidRPr="0098549E">
        <w:t>.</w:t>
      </w:r>
      <w:r w:rsidR="004874AE" w:rsidRPr="0020191E">
        <w:rPr>
          <w:color w:val="FF0000"/>
        </w:rPr>
        <w:t xml:space="preserve"> </w:t>
      </w:r>
      <w:r w:rsidR="005C4C83" w:rsidRPr="0098549E">
        <w:t xml:space="preserve">It supports the outside-inside hypothesis, which proposes that barrier dysfunction (potentially as a consequent of genetically driven </w:t>
      </w:r>
      <w:proofErr w:type="spellStart"/>
      <w:r w:rsidR="005C4C83" w:rsidRPr="0098549E">
        <w:t>filaggrin</w:t>
      </w:r>
      <w:proofErr w:type="spellEnd"/>
      <w:r w:rsidR="005C4C83" w:rsidRPr="0098549E">
        <w:t xml:space="preserve"> protein deficiency), not immune </w:t>
      </w:r>
      <w:r w:rsidR="00887055">
        <w:t>abnormalities</w:t>
      </w:r>
      <w:r w:rsidR="005C4C83" w:rsidRPr="0098549E">
        <w:t>, is the primary cause of AD.</w:t>
      </w:r>
      <w:r w:rsidR="005C4C83">
        <w:rPr>
          <w:color w:val="FF0000"/>
        </w:rPr>
        <w:t xml:space="preserve"> </w:t>
      </w:r>
      <w:r w:rsidR="0020191E" w:rsidRPr="0098549E">
        <w:t xml:space="preserve">However, association alone does not </w:t>
      </w:r>
      <w:r w:rsidR="0098549E">
        <w:t xml:space="preserve">necessarily </w:t>
      </w:r>
      <w:r w:rsidR="0098549E" w:rsidRPr="0098549E">
        <w:t>indicate</w:t>
      </w:r>
      <w:r w:rsidR="0020191E" w:rsidRPr="0098549E">
        <w:t xml:space="preserve"> causation.</w:t>
      </w:r>
      <w:r w:rsidR="004874AE">
        <w:t xml:space="preserve"> </w:t>
      </w:r>
      <w:r>
        <w:t xml:space="preserve">  </w:t>
      </w:r>
      <w:r w:rsidR="004C1CC9">
        <w:t xml:space="preserve">Despite multiple studies showing an unequivocal association between </w:t>
      </w:r>
      <w:r w:rsidR="004C1CC9" w:rsidRPr="00D56A64">
        <w:rPr>
          <w:i/>
          <w:iCs/>
        </w:rPr>
        <w:t>FLG</w:t>
      </w:r>
      <w:r w:rsidR="004C1CC9">
        <w:t xml:space="preserve"> mutations and AD, the functional implications of the genetic defects on skin barrier ha</w:t>
      </w:r>
      <w:r w:rsidR="00887055">
        <w:t>ve</w:t>
      </w:r>
      <w:r w:rsidR="004C1CC9">
        <w:t xml:space="preserve"> not been well-demonstrated. </w:t>
      </w:r>
      <w:r w:rsidR="00061ABA">
        <w:t>The question here is</w:t>
      </w:r>
      <w:proofErr w:type="gramStart"/>
      <w:r w:rsidR="00061ABA">
        <w:t>,</w:t>
      </w:r>
      <w:proofErr w:type="gramEnd"/>
      <w:r w:rsidR="00061ABA">
        <w:t xml:space="preserve"> what do the mutations mean clinically in terms of the function</w:t>
      </w:r>
      <w:r w:rsidR="00887055">
        <w:t>ality</w:t>
      </w:r>
      <w:r w:rsidR="00061ABA">
        <w:t xml:space="preserve"> of the skin? </w:t>
      </w:r>
      <w:r w:rsidR="00755BC0">
        <w:t>In Chapter 2</w:t>
      </w:r>
      <w:r w:rsidR="004C1CC9">
        <w:t xml:space="preserve"> (‘The Effects of </w:t>
      </w:r>
      <w:r w:rsidR="004C1CC9" w:rsidRPr="00AB0E7B">
        <w:rPr>
          <w:i/>
          <w:iCs/>
        </w:rPr>
        <w:t>FLG</w:t>
      </w:r>
      <w:r w:rsidR="004C1CC9">
        <w:t xml:space="preserve"> mutations on Skin Barrier Function’), the author presented the results of the first clinical study on a European cohort (58 </w:t>
      </w:r>
      <w:r w:rsidR="00755BC0">
        <w:t>participants</w:t>
      </w:r>
      <w:r w:rsidR="004C1CC9">
        <w:t xml:space="preserve">) which showed that </w:t>
      </w:r>
      <w:r w:rsidR="004C1CC9" w:rsidRPr="009B4F53">
        <w:rPr>
          <w:i/>
          <w:iCs/>
        </w:rPr>
        <w:t>FLG</w:t>
      </w:r>
      <w:r w:rsidR="004C1CC9">
        <w:t xml:space="preserve"> mutations were </w:t>
      </w:r>
      <w:r w:rsidR="00755BC0">
        <w:t>a</w:t>
      </w:r>
      <w:r w:rsidR="004C1CC9">
        <w:t xml:space="preserve">ssociated with experimentally demonstrable defects of barrier function (increased baseline TEWL), more so following exposure to a chemical irritant. </w:t>
      </w:r>
      <w:r w:rsidR="004C1CC9" w:rsidRPr="00024E3E">
        <w:rPr>
          <w:i/>
          <w:iCs/>
        </w:rPr>
        <w:t>FLG</w:t>
      </w:r>
      <w:r w:rsidR="004C1CC9">
        <w:t xml:space="preserve"> mutations were also found to be associated with an increased tendency to develop multiple contact allergies.</w:t>
      </w:r>
    </w:p>
    <w:p w:rsidR="004C1CC9" w:rsidRDefault="004C1CC9" w:rsidP="007F6CBD">
      <w:pPr>
        <w:ind w:firstLine="576"/>
      </w:pPr>
      <w:r>
        <w:t xml:space="preserve">However, the majority of patients with AD do not have </w:t>
      </w:r>
      <w:r w:rsidRPr="007F6CBD">
        <w:rPr>
          <w:i/>
          <w:iCs/>
        </w:rPr>
        <w:t>FLG</w:t>
      </w:r>
      <w:r>
        <w:t xml:space="preserve"> mu</w:t>
      </w:r>
      <w:r w:rsidR="008760B2">
        <w:t>tations. Some of our wild-type study participant</w:t>
      </w:r>
      <w:r>
        <w:t xml:space="preserve">s were noticed to have accumulation of the large </w:t>
      </w:r>
      <w:proofErr w:type="spellStart"/>
      <w:r>
        <w:t>filaggrin</w:t>
      </w:r>
      <w:proofErr w:type="spellEnd"/>
      <w:r>
        <w:t xml:space="preserve"> </w:t>
      </w:r>
      <w:proofErr w:type="spellStart"/>
      <w:r>
        <w:t>proprotein</w:t>
      </w:r>
      <w:proofErr w:type="spellEnd"/>
      <w:r>
        <w:t xml:space="preserve"> and a lack of </w:t>
      </w:r>
      <w:proofErr w:type="spellStart"/>
      <w:r>
        <w:t>filaggrin</w:t>
      </w:r>
      <w:proofErr w:type="spellEnd"/>
      <w:r>
        <w:t xml:space="preserve"> monomers. Chapter </w:t>
      </w:r>
      <w:r w:rsidR="00755BC0">
        <w:t>3 (‘</w:t>
      </w:r>
      <w:r w:rsidR="00755BC0">
        <w:rPr>
          <w:rFonts w:eastAsia="Calibri"/>
          <w:lang w:val="en-US" w:eastAsia="en-US"/>
        </w:rPr>
        <w:t>Protease-</w:t>
      </w:r>
      <w:proofErr w:type="spellStart"/>
      <w:r w:rsidR="00755BC0">
        <w:rPr>
          <w:rFonts w:eastAsia="Calibri"/>
          <w:lang w:val="en-US" w:eastAsia="en-US"/>
        </w:rPr>
        <w:t>antiprotease</w:t>
      </w:r>
      <w:proofErr w:type="spellEnd"/>
      <w:r w:rsidR="00755BC0">
        <w:rPr>
          <w:rFonts w:eastAsia="Calibri"/>
          <w:lang w:val="en-US" w:eastAsia="en-US"/>
        </w:rPr>
        <w:t xml:space="preserve"> imbalances and atopic dermatitis in patients with a normal </w:t>
      </w:r>
      <w:r w:rsidR="00755BC0" w:rsidRPr="00755BC0">
        <w:rPr>
          <w:rFonts w:eastAsia="Calibri"/>
          <w:i/>
          <w:lang w:val="en-US" w:eastAsia="en-US"/>
        </w:rPr>
        <w:t>FLG</w:t>
      </w:r>
      <w:r w:rsidRPr="00755BC0">
        <w:rPr>
          <w:i/>
        </w:rPr>
        <w:t>’</w:t>
      </w:r>
      <w:r>
        <w:t>) focuses on the significance of protease</w:t>
      </w:r>
      <w:r w:rsidR="00755BC0">
        <w:t>-</w:t>
      </w:r>
      <w:proofErr w:type="spellStart"/>
      <w:r>
        <w:t>antiprotease</w:t>
      </w:r>
      <w:proofErr w:type="spellEnd"/>
      <w:r>
        <w:t xml:space="preserve"> imbalance</w:t>
      </w:r>
      <w:r w:rsidR="00755BC0">
        <w:t>s</w:t>
      </w:r>
      <w:r>
        <w:t xml:space="preserve"> in the </w:t>
      </w:r>
      <w:proofErr w:type="spellStart"/>
      <w:r>
        <w:t>proteolytic</w:t>
      </w:r>
      <w:proofErr w:type="spellEnd"/>
      <w:r>
        <w:t xml:space="preserve"> processing of </w:t>
      </w:r>
      <w:proofErr w:type="spellStart"/>
      <w:r>
        <w:t>profilaggrin</w:t>
      </w:r>
      <w:proofErr w:type="spellEnd"/>
      <w:r>
        <w:t xml:space="preserve">. The study found disproportionately raised </w:t>
      </w:r>
      <w:proofErr w:type="spellStart"/>
      <w:r>
        <w:t>antiprotease</w:t>
      </w:r>
      <w:proofErr w:type="spellEnd"/>
      <w:r>
        <w:t xml:space="preserve"> activities amongst the AD </w:t>
      </w:r>
      <w:r w:rsidR="00245A8D">
        <w:t xml:space="preserve">study </w:t>
      </w:r>
      <w:r w:rsidR="00785594">
        <w:t>participants</w:t>
      </w:r>
      <w:r>
        <w:t>. This led to</w:t>
      </w:r>
      <w:r w:rsidR="00755BC0">
        <w:t xml:space="preserve"> the</w:t>
      </w:r>
      <w:r>
        <w:t xml:space="preserve"> suggest</w:t>
      </w:r>
      <w:r w:rsidR="00755BC0">
        <w:t>ion</w:t>
      </w:r>
      <w:r>
        <w:t xml:space="preserve"> that inappropriately raised protease inhibition may interfere with the proteolysis of </w:t>
      </w:r>
      <w:proofErr w:type="spellStart"/>
      <w:r>
        <w:t>profilaggrin</w:t>
      </w:r>
      <w:proofErr w:type="spellEnd"/>
      <w:r>
        <w:t xml:space="preserve">, leading to an apparent deficiency of functional </w:t>
      </w:r>
      <w:proofErr w:type="spellStart"/>
      <w:r>
        <w:t>filaggrin</w:t>
      </w:r>
      <w:proofErr w:type="spellEnd"/>
      <w:r>
        <w:t xml:space="preserve"> monomers. </w:t>
      </w:r>
      <w:r w:rsidR="00755BC0">
        <w:t xml:space="preserve">A lack of functional </w:t>
      </w:r>
      <w:proofErr w:type="spellStart"/>
      <w:r w:rsidR="00755BC0">
        <w:t>filaggrin</w:t>
      </w:r>
      <w:proofErr w:type="spellEnd"/>
      <w:r w:rsidR="00755BC0">
        <w:t xml:space="preserve"> monomers</w:t>
      </w:r>
      <w:r>
        <w:t xml:space="preserve"> may have resulted in the clinical manifestations of AD in some, if not all, of our wild-type </w:t>
      </w:r>
      <w:r w:rsidR="00755BC0">
        <w:t>participants</w:t>
      </w:r>
      <w:r>
        <w:t xml:space="preserve"> who </w:t>
      </w:r>
      <w:r w:rsidR="00755BC0">
        <w:t>were shown to have accumulat</w:t>
      </w:r>
      <w:r w:rsidR="00245A8D">
        <w:t>ed</w:t>
      </w:r>
      <w:r>
        <w:t xml:space="preserve"> </w:t>
      </w:r>
      <w:proofErr w:type="spellStart"/>
      <w:r>
        <w:t>profilaggrin</w:t>
      </w:r>
      <w:proofErr w:type="spellEnd"/>
      <w:r>
        <w:t xml:space="preserve"> and little </w:t>
      </w:r>
      <w:proofErr w:type="spellStart"/>
      <w:r>
        <w:t>filaggrin</w:t>
      </w:r>
      <w:proofErr w:type="spellEnd"/>
      <w:r w:rsidR="00755BC0">
        <w:t xml:space="preserve"> monomers</w:t>
      </w:r>
      <w:r>
        <w:t xml:space="preserve">. </w:t>
      </w:r>
    </w:p>
    <w:p w:rsidR="004C1CC9" w:rsidRDefault="004C1CC9" w:rsidP="00604CBC">
      <w:pPr>
        <w:ind w:firstLine="576"/>
      </w:pPr>
      <w:r>
        <w:t xml:space="preserve">Having demonstrated that </w:t>
      </w:r>
      <w:proofErr w:type="spellStart"/>
      <w:r>
        <w:t>filaggrin</w:t>
      </w:r>
      <w:proofErr w:type="spellEnd"/>
      <w:r>
        <w:t xml:space="preserve"> deficiency (whether genetically linked or proteolysis-related) is associated with functional barrier </w:t>
      </w:r>
      <w:proofErr w:type="gramStart"/>
      <w:r>
        <w:t>impairment,</w:t>
      </w:r>
      <w:proofErr w:type="gramEnd"/>
      <w:r>
        <w:t xml:space="preserve"> </w:t>
      </w:r>
      <w:r w:rsidR="00785594">
        <w:t>we</w:t>
      </w:r>
      <w:r>
        <w:t xml:space="preserve"> shifted </w:t>
      </w:r>
      <w:r w:rsidR="00785594">
        <w:t>our</w:t>
      </w:r>
      <w:r>
        <w:t xml:space="preserve"> focus to the function of the protein in the epidermis, of which keratin-aggregation is said to be most important. Nonetheless, </w:t>
      </w:r>
      <w:r>
        <w:lastRenderedPageBreak/>
        <w:t xml:space="preserve">this process can occur even in the absence of </w:t>
      </w:r>
      <w:proofErr w:type="spellStart"/>
      <w:r>
        <w:t>filaggrin</w:t>
      </w:r>
      <w:proofErr w:type="spellEnd"/>
      <w:r>
        <w:t xml:space="preserve">. </w:t>
      </w:r>
      <w:r w:rsidR="00785594">
        <w:t>We</w:t>
      </w:r>
      <w:r>
        <w:t xml:space="preserve"> thus explored the less ‘celebrated’ role of </w:t>
      </w:r>
      <w:proofErr w:type="spellStart"/>
      <w:r w:rsidR="00785594">
        <w:t>filaggrin</w:t>
      </w:r>
      <w:proofErr w:type="spellEnd"/>
      <w:r w:rsidR="00785594">
        <w:t>--</w:t>
      </w:r>
      <w:r>
        <w:t xml:space="preserve">as a </w:t>
      </w:r>
      <w:r w:rsidR="00785594">
        <w:t xml:space="preserve">major </w:t>
      </w:r>
      <w:r>
        <w:t xml:space="preserve">contributor to the </w:t>
      </w:r>
      <w:r w:rsidR="00785594">
        <w:t xml:space="preserve">natural moisturizing factors, </w:t>
      </w:r>
      <w:r>
        <w:t>NMF</w:t>
      </w:r>
      <w:r w:rsidR="00785594">
        <w:t>,</w:t>
      </w:r>
      <w:r>
        <w:t xml:space="preserve"> pool in the epidermis. </w:t>
      </w:r>
      <w:proofErr w:type="spellStart"/>
      <w:r>
        <w:t>Filaggrin</w:t>
      </w:r>
      <w:proofErr w:type="spellEnd"/>
      <w:r>
        <w:t xml:space="preserve"> is disproportionately rich in amino acid </w:t>
      </w:r>
      <w:proofErr w:type="spellStart"/>
      <w:r>
        <w:t>histidine</w:t>
      </w:r>
      <w:proofErr w:type="spellEnd"/>
      <w:r>
        <w:t>, implying that this amino acid has a particular significance in skin barrier function. In Chapter</w:t>
      </w:r>
      <w:r w:rsidR="00785594">
        <w:t>s</w:t>
      </w:r>
      <w:r>
        <w:t xml:space="preserve"> </w:t>
      </w:r>
      <w:r w:rsidR="00785594">
        <w:t>4 and 5</w:t>
      </w:r>
      <w:r w:rsidR="00245A8D">
        <w:t>, the author described</w:t>
      </w:r>
      <w:r>
        <w:t xml:space="preserve"> the set-up of a functional skin model, followed by data which show that </w:t>
      </w:r>
      <w:proofErr w:type="spellStart"/>
      <w:r>
        <w:t>histidine</w:t>
      </w:r>
      <w:proofErr w:type="spellEnd"/>
      <w:r>
        <w:t xml:space="preserve"> led to a reduced level of dye penetration into the skin model, indicative of improved barrier function. </w:t>
      </w:r>
    </w:p>
    <w:p w:rsidR="004C1CC9" w:rsidRDefault="004C1CC9" w:rsidP="009629ED">
      <w:pPr>
        <w:ind w:firstLine="576"/>
      </w:pPr>
      <w:r>
        <w:t xml:space="preserve">It follows naturally for </w:t>
      </w:r>
      <w:r w:rsidR="00785594">
        <w:t>us</w:t>
      </w:r>
      <w:r>
        <w:t xml:space="preserve"> to attempt to explore the mechanism(s) by which </w:t>
      </w:r>
      <w:proofErr w:type="spellStart"/>
      <w:r>
        <w:t>histidine</w:t>
      </w:r>
      <w:proofErr w:type="spellEnd"/>
      <w:r>
        <w:t xml:space="preserve"> may improve barrier function. In Chapter 6 (</w:t>
      </w:r>
      <w:proofErr w:type="gramStart"/>
      <w:r>
        <w:t>‘Exogenous</w:t>
      </w:r>
      <w:proofErr w:type="gramEnd"/>
      <w:r>
        <w:t xml:space="preserve"> amino acids altering the expression of epidermal barrier proteins’), </w:t>
      </w:r>
      <w:r w:rsidR="00785594">
        <w:t>we</w:t>
      </w:r>
      <w:r>
        <w:t xml:space="preserve"> showed that </w:t>
      </w:r>
      <w:proofErr w:type="spellStart"/>
      <w:r>
        <w:t>histidine</w:t>
      </w:r>
      <w:proofErr w:type="spellEnd"/>
      <w:r>
        <w:t xml:space="preserve"> and its derivative histamine increased the expression of the 37kDa </w:t>
      </w:r>
      <w:proofErr w:type="spellStart"/>
      <w:r>
        <w:t>filaggrin</w:t>
      </w:r>
      <w:proofErr w:type="spellEnd"/>
      <w:r>
        <w:t xml:space="preserve"> monomer, in relative to a larger 120kDa </w:t>
      </w:r>
      <w:proofErr w:type="spellStart"/>
      <w:r>
        <w:t>filaggrin</w:t>
      </w:r>
      <w:proofErr w:type="spellEnd"/>
      <w:r>
        <w:t xml:space="preserve"> intermediate. The increased </w:t>
      </w:r>
      <w:proofErr w:type="spellStart"/>
      <w:r>
        <w:t>filaggrin</w:t>
      </w:r>
      <w:proofErr w:type="spellEnd"/>
      <w:r>
        <w:t xml:space="preserve"> monomer</w:t>
      </w:r>
      <w:r w:rsidR="008760B2">
        <w:t>s</w:t>
      </w:r>
      <w:r>
        <w:t xml:space="preserve"> may be hypothesized to lead to improved keratin-aggregation function or an increased level of NMF in the epidermis. Obviously, more in-depth studies are required to test these hypotheses.</w:t>
      </w:r>
    </w:p>
    <w:p w:rsidR="004C1CC9" w:rsidRDefault="004C1CC9" w:rsidP="005C0F2C">
      <w:pPr>
        <w:ind w:firstLine="576"/>
      </w:pPr>
      <w:r>
        <w:t>Finally in Chapter 7 (‘A pilot human study and futu</w:t>
      </w:r>
      <w:r w:rsidR="00245A8D">
        <w:t>re works’), the author described</w:t>
      </w:r>
      <w:r>
        <w:t xml:space="preserve"> the principles of </w:t>
      </w:r>
      <w:proofErr w:type="spellStart"/>
      <w:r>
        <w:t>transdermal</w:t>
      </w:r>
      <w:proofErr w:type="spellEnd"/>
      <w:r>
        <w:t xml:space="preserve"> drug delivery systems and the data from a prel</w:t>
      </w:r>
      <w:r w:rsidR="00785594">
        <w:t>iminary human study which show</w:t>
      </w:r>
      <w:r>
        <w:t xml:space="preserve"> that </w:t>
      </w:r>
      <w:proofErr w:type="spellStart"/>
      <w:r>
        <w:t>histidine</w:t>
      </w:r>
      <w:proofErr w:type="spellEnd"/>
      <w:r>
        <w:t xml:space="preserve">, when applied to physically damaged skin in both AD and healthy </w:t>
      </w:r>
      <w:r w:rsidR="008760B2">
        <w:t>study participant</w:t>
      </w:r>
      <w:r>
        <w:t xml:space="preserve">s, was associated with a significantly faster recovery of the skin barrier. The </w:t>
      </w:r>
      <w:r w:rsidR="00245A8D">
        <w:t xml:space="preserve">general </w:t>
      </w:r>
      <w:r>
        <w:t xml:space="preserve">recovery rate was also noted to be much higher in the healthy control than in the AD </w:t>
      </w:r>
      <w:r w:rsidR="00785594">
        <w:t>participant</w:t>
      </w:r>
      <w:r>
        <w:t xml:space="preserve">. This study </w:t>
      </w:r>
      <w:r w:rsidR="00245A8D">
        <w:t>highlights</w:t>
      </w:r>
      <w:r>
        <w:t xml:space="preserve"> the therapeutic potentials of </w:t>
      </w:r>
      <w:proofErr w:type="spellStart"/>
      <w:r>
        <w:t>histidine</w:t>
      </w:r>
      <w:proofErr w:type="spellEnd"/>
      <w:r>
        <w:t xml:space="preserve"> and should be followed up by larger clinical trials and as mentioned above, more in-depth studies to investigate the potential mechanism(s) by which </w:t>
      </w:r>
      <w:proofErr w:type="spellStart"/>
      <w:r w:rsidR="00785594">
        <w:t>histidine</w:t>
      </w:r>
      <w:proofErr w:type="spellEnd"/>
      <w:r>
        <w:t xml:space="preserve"> </w:t>
      </w:r>
      <w:r w:rsidR="00785594">
        <w:t>improves skin barrier</w:t>
      </w:r>
      <w:r>
        <w:t>. The author conclude</w:t>
      </w:r>
      <w:r w:rsidR="00245A8D">
        <w:t>d</w:t>
      </w:r>
      <w:r>
        <w:t xml:space="preserve"> the chapter by proposing a cream-based formulation for </w:t>
      </w:r>
      <w:proofErr w:type="spellStart"/>
      <w:r>
        <w:t>histidine</w:t>
      </w:r>
      <w:proofErr w:type="spellEnd"/>
      <w:r>
        <w:t>.</w:t>
      </w:r>
    </w:p>
    <w:p w:rsidR="004C1CC9" w:rsidRPr="00197035" w:rsidRDefault="004C1CC9" w:rsidP="005C0F2C">
      <w:pPr>
        <w:ind w:firstLine="576"/>
      </w:pPr>
      <w:r w:rsidRPr="00197035">
        <w:t xml:space="preserve">In summary, this is a good example of a from-bedside-to-bench-and-back project. </w:t>
      </w:r>
      <w:r w:rsidR="0027481A">
        <w:t>We</w:t>
      </w:r>
      <w:r>
        <w:t xml:space="preserve"> identified a clinical problem which bears huge medical, financial and social implications; improved the understanding of the </w:t>
      </w:r>
      <w:proofErr w:type="spellStart"/>
      <w:r>
        <w:t>pathomechanism</w:t>
      </w:r>
      <w:proofErr w:type="spellEnd"/>
      <w:r>
        <w:t xml:space="preserve"> of the disease through scientific experiments, established an </w:t>
      </w:r>
      <w:r w:rsidRPr="0027481A">
        <w:rPr>
          <w:i/>
        </w:rPr>
        <w:t>ex-vivo</w:t>
      </w:r>
      <w:r>
        <w:t xml:space="preserve"> model to test the solution to the problem </w:t>
      </w:r>
      <w:r w:rsidRPr="00197035">
        <w:t xml:space="preserve">and </w:t>
      </w:r>
      <w:r>
        <w:t xml:space="preserve">made an attempt to translate </w:t>
      </w:r>
      <w:r w:rsidRPr="00197035">
        <w:t xml:space="preserve">the knowledge obtained from research done in the laboratory </w:t>
      </w:r>
      <w:r>
        <w:t>in</w:t>
      </w:r>
      <w:r w:rsidRPr="00197035">
        <w:t xml:space="preserve">to a new way to treat </w:t>
      </w:r>
      <w:r>
        <w:t>the disease</w:t>
      </w:r>
      <w:r w:rsidRPr="00197035">
        <w:t>.</w:t>
      </w:r>
    </w:p>
    <w:p w:rsidR="004C1CC9" w:rsidRDefault="004C1CC9" w:rsidP="001172A3">
      <w:pPr>
        <w:ind w:left="576"/>
        <w:rPr>
          <w:rFonts w:cs="Times New Roman"/>
        </w:rPr>
      </w:pPr>
      <w:r>
        <w:rPr>
          <w:rFonts w:cs="Times New Roman"/>
        </w:rPr>
        <w:tab/>
      </w:r>
    </w:p>
    <w:p w:rsidR="004C1CC9" w:rsidRPr="00006E82" w:rsidRDefault="004C1CC9" w:rsidP="00FE0CD9">
      <w:pPr>
        <w:pStyle w:val="Heading3"/>
        <w:numPr>
          <w:ilvl w:val="0"/>
          <w:numId w:val="0"/>
        </w:numPr>
        <w:ind w:left="1146" w:hanging="720"/>
        <w:jc w:val="center"/>
        <w:rPr>
          <w:rFonts w:cs="Times New Roman"/>
          <w:lang w:val="en-GB"/>
        </w:rPr>
      </w:pPr>
    </w:p>
    <w:sectPr w:rsidR="004C1CC9" w:rsidRPr="00006E82" w:rsidSect="00C07238">
      <w:footerReference w:type="default" r:id="rId7"/>
      <w:footnotePr>
        <w:numRestart w:val="eachPage"/>
      </w:footnotePr>
      <w:pgSz w:w="11906" w:h="16838"/>
      <w:pgMar w:top="1440" w:right="1157" w:bottom="1440" w:left="1724" w:header="708" w:footer="708" w:gutter="0"/>
      <w:pgNumType w:start="229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9B2" w:rsidRDefault="009879B2" w:rsidP="007D73CE">
      <w:pPr>
        <w:spacing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879B2" w:rsidRDefault="009879B2" w:rsidP="007D73CE">
      <w:pPr>
        <w:spacing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CC9" w:rsidRDefault="0093581A">
    <w:pPr>
      <w:pStyle w:val="Footer"/>
      <w:jc w:val="center"/>
      <w:rPr>
        <w:rFonts w:cs="Times New Roman"/>
      </w:rPr>
    </w:pPr>
    <w:fldSimple w:instr=" PAGE   \* MERGEFORMAT ">
      <w:r w:rsidR="00C07238">
        <w:rPr>
          <w:noProof/>
        </w:rPr>
        <w:t>8-231</w:t>
      </w:r>
    </w:fldSimple>
  </w:p>
  <w:p w:rsidR="004C1CC9" w:rsidRDefault="004C1CC9" w:rsidP="007D73CE">
    <w:pPr>
      <w:pStyle w:val="Footer"/>
      <w:jc w:val="cen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9B2" w:rsidRDefault="009879B2" w:rsidP="007D73CE">
      <w:pPr>
        <w:spacing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879B2" w:rsidRDefault="009879B2" w:rsidP="007D73CE">
      <w:pPr>
        <w:spacing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70D2"/>
    <w:multiLevelType w:val="hybridMultilevel"/>
    <w:tmpl w:val="E806D43A"/>
    <w:lvl w:ilvl="0" w:tplc="C4989E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C0FA4"/>
    <w:multiLevelType w:val="hybridMultilevel"/>
    <w:tmpl w:val="8F2CFA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52928DE"/>
    <w:multiLevelType w:val="hybridMultilevel"/>
    <w:tmpl w:val="3064BA4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5385646"/>
    <w:multiLevelType w:val="hybridMultilevel"/>
    <w:tmpl w:val="29144FE6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4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4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4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4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4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073F2BB7"/>
    <w:multiLevelType w:val="hybridMultilevel"/>
    <w:tmpl w:val="1A548F74"/>
    <w:lvl w:ilvl="0" w:tplc="A7C0F8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43D2E"/>
    <w:multiLevelType w:val="multilevel"/>
    <w:tmpl w:val="DD9078F4"/>
    <w:lvl w:ilvl="0">
      <w:start w:val="8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2A0324A"/>
    <w:multiLevelType w:val="hybridMultilevel"/>
    <w:tmpl w:val="8B74688C"/>
    <w:lvl w:ilvl="0" w:tplc="28326F0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B91017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B05AF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E3E850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85074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32FAE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27A3DD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D0084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BC825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4081BCD"/>
    <w:multiLevelType w:val="hybridMultilevel"/>
    <w:tmpl w:val="7E4EDB58"/>
    <w:lvl w:ilvl="0" w:tplc="554A833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6114A6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9C5A8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C32F78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E1891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82C0C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08296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70E9D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9A2FD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59A5B48"/>
    <w:multiLevelType w:val="hybridMultilevel"/>
    <w:tmpl w:val="46C2DA40"/>
    <w:lvl w:ilvl="0" w:tplc="7C32236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879018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5E7EF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C54F33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C4E7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64052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292D5F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B08A3E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A4F28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5D83C12"/>
    <w:multiLevelType w:val="hybridMultilevel"/>
    <w:tmpl w:val="92987BBE"/>
    <w:lvl w:ilvl="0" w:tplc="3564C92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E9887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FEF96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EC46F7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EF293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06E1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59696F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14262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BEC70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6E17906"/>
    <w:multiLevelType w:val="hybridMultilevel"/>
    <w:tmpl w:val="41163D90"/>
    <w:lvl w:ilvl="0" w:tplc="756E63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A269A6"/>
    <w:multiLevelType w:val="hybridMultilevel"/>
    <w:tmpl w:val="05169498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4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4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4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4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4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17FC5E3E"/>
    <w:multiLevelType w:val="hybridMultilevel"/>
    <w:tmpl w:val="F86E2038"/>
    <w:lvl w:ilvl="0" w:tplc="44090001">
      <w:start w:val="1"/>
      <w:numFmt w:val="decimal"/>
      <w:lvlText w:val="%1."/>
      <w:lvlJc w:val="left"/>
      <w:pPr>
        <w:ind w:left="720" w:hanging="360"/>
      </w:pPr>
    </w:lvl>
    <w:lvl w:ilvl="1" w:tplc="44090003">
      <w:start w:val="1"/>
      <w:numFmt w:val="lowerLetter"/>
      <w:lvlText w:val="%2."/>
      <w:lvlJc w:val="left"/>
      <w:pPr>
        <w:ind w:left="1440" w:hanging="360"/>
      </w:pPr>
    </w:lvl>
    <w:lvl w:ilvl="2" w:tplc="44090005">
      <w:start w:val="1"/>
      <w:numFmt w:val="lowerRoman"/>
      <w:lvlText w:val="%3."/>
      <w:lvlJc w:val="right"/>
      <w:pPr>
        <w:ind w:left="2160" w:hanging="180"/>
      </w:pPr>
    </w:lvl>
    <w:lvl w:ilvl="3" w:tplc="44090001">
      <w:start w:val="1"/>
      <w:numFmt w:val="decimal"/>
      <w:lvlText w:val="%4."/>
      <w:lvlJc w:val="left"/>
      <w:pPr>
        <w:ind w:left="2880" w:hanging="360"/>
      </w:pPr>
    </w:lvl>
    <w:lvl w:ilvl="4" w:tplc="44090003">
      <w:start w:val="1"/>
      <w:numFmt w:val="lowerLetter"/>
      <w:lvlText w:val="%5."/>
      <w:lvlJc w:val="left"/>
      <w:pPr>
        <w:ind w:left="3600" w:hanging="360"/>
      </w:pPr>
    </w:lvl>
    <w:lvl w:ilvl="5" w:tplc="44090005">
      <w:start w:val="1"/>
      <w:numFmt w:val="lowerRoman"/>
      <w:lvlText w:val="%6."/>
      <w:lvlJc w:val="right"/>
      <w:pPr>
        <w:ind w:left="4320" w:hanging="180"/>
      </w:pPr>
    </w:lvl>
    <w:lvl w:ilvl="6" w:tplc="44090001">
      <w:start w:val="1"/>
      <w:numFmt w:val="decimal"/>
      <w:lvlText w:val="%7."/>
      <w:lvlJc w:val="left"/>
      <w:pPr>
        <w:ind w:left="5040" w:hanging="360"/>
      </w:pPr>
    </w:lvl>
    <w:lvl w:ilvl="7" w:tplc="44090003">
      <w:start w:val="1"/>
      <w:numFmt w:val="lowerLetter"/>
      <w:lvlText w:val="%8."/>
      <w:lvlJc w:val="left"/>
      <w:pPr>
        <w:ind w:left="5760" w:hanging="360"/>
      </w:pPr>
    </w:lvl>
    <w:lvl w:ilvl="8" w:tplc="44090005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252A9"/>
    <w:multiLevelType w:val="hybridMultilevel"/>
    <w:tmpl w:val="D17AAB0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1D1274CB"/>
    <w:multiLevelType w:val="hybridMultilevel"/>
    <w:tmpl w:val="292AA34C"/>
    <w:lvl w:ilvl="0" w:tplc="A0F673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2CC4690">
      <w:start w:val="1"/>
      <w:numFmt w:val="lowerLetter"/>
      <w:lvlText w:val="%2."/>
      <w:lvlJc w:val="left"/>
      <w:pPr>
        <w:ind w:left="1440" w:hanging="360"/>
      </w:pPr>
    </w:lvl>
    <w:lvl w:ilvl="2" w:tplc="6936BC46">
      <w:start w:val="1"/>
      <w:numFmt w:val="lowerRoman"/>
      <w:lvlText w:val="%3."/>
      <w:lvlJc w:val="right"/>
      <w:pPr>
        <w:ind w:left="2160" w:hanging="180"/>
      </w:pPr>
    </w:lvl>
    <w:lvl w:ilvl="3" w:tplc="73DC41BE">
      <w:start w:val="1"/>
      <w:numFmt w:val="decimal"/>
      <w:lvlText w:val="%4."/>
      <w:lvlJc w:val="left"/>
      <w:pPr>
        <w:ind w:left="2880" w:hanging="360"/>
      </w:pPr>
    </w:lvl>
    <w:lvl w:ilvl="4" w:tplc="81309C62">
      <w:start w:val="1"/>
      <w:numFmt w:val="lowerLetter"/>
      <w:lvlText w:val="%5."/>
      <w:lvlJc w:val="left"/>
      <w:pPr>
        <w:ind w:left="3600" w:hanging="360"/>
      </w:pPr>
    </w:lvl>
    <w:lvl w:ilvl="5" w:tplc="F58C80A0">
      <w:start w:val="1"/>
      <w:numFmt w:val="lowerRoman"/>
      <w:lvlText w:val="%6."/>
      <w:lvlJc w:val="right"/>
      <w:pPr>
        <w:ind w:left="4320" w:hanging="180"/>
      </w:pPr>
    </w:lvl>
    <w:lvl w:ilvl="6" w:tplc="FCCA6E96">
      <w:start w:val="1"/>
      <w:numFmt w:val="decimal"/>
      <w:lvlText w:val="%7."/>
      <w:lvlJc w:val="left"/>
      <w:pPr>
        <w:ind w:left="5040" w:hanging="360"/>
      </w:pPr>
    </w:lvl>
    <w:lvl w:ilvl="7" w:tplc="CFF8FA8E">
      <w:start w:val="1"/>
      <w:numFmt w:val="lowerLetter"/>
      <w:lvlText w:val="%8."/>
      <w:lvlJc w:val="left"/>
      <w:pPr>
        <w:ind w:left="5760" w:hanging="360"/>
      </w:pPr>
    </w:lvl>
    <w:lvl w:ilvl="8" w:tplc="E2B4BD86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AB1A09"/>
    <w:multiLevelType w:val="hybridMultilevel"/>
    <w:tmpl w:val="D736AA84"/>
    <w:lvl w:ilvl="0" w:tplc="4409000F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4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409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09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22497B2D"/>
    <w:multiLevelType w:val="hybridMultilevel"/>
    <w:tmpl w:val="6EC05338"/>
    <w:lvl w:ilvl="0" w:tplc="8F088A1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F0D4891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87C5DF6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34BA14FC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84F0722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B4A0A1E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86281544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4A3EB4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77C99EC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24174BCE"/>
    <w:multiLevelType w:val="hybridMultilevel"/>
    <w:tmpl w:val="EACE889E"/>
    <w:lvl w:ilvl="0" w:tplc="400A40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B32F95"/>
    <w:multiLevelType w:val="hybridMultilevel"/>
    <w:tmpl w:val="6308AE92"/>
    <w:lvl w:ilvl="0" w:tplc="BF6C1FAE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DF2AE3F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CB2D436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D5C68A7C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1D9A11F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A8F5D4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7D408DC8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AE50C24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4F40EA6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">
    <w:nsid w:val="304F06E3"/>
    <w:multiLevelType w:val="hybridMultilevel"/>
    <w:tmpl w:val="9586BA86"/>
    <w:lvl w:ilvl="0" w:tplc="0FAA57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55778D"/>
    <w:multiLevelType w:val="hybridMultilevel"/>
    <w:tmpl w:val="3ED85016"/>
    <w:lvl w:ilvl="0" w:tplc="216CB01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30D17B02"/>
    <w:multiLevelType w:val="hybridMultilevel"/>
    <w:tmpl w:val="7ED2DAA0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796401"/>
    <w:multiLevelType w:val="hybridMultilevel"/>
    <w:tmpl w:val="A57C10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35497BD8"/>
    <w:multiLevelType w:val="hybridMultilevel"/>
    <w:tmpl w:val="DC2E5C2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36FA4375"/>
    <w:multiLevelType w:val="hybridMultilevel"/>
    <w:tmpl w:val="4C4090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3A8E0ADB"/>
    <w:multiLevelType w:val="hybridMultilevel"/>
    <w:tmpl w:val="621C3070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3F834499"/>
    <w:multiLevelType w:val="hybridMultilevel"/>
    <w:tmpl w:val="15B29A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0C1E18"/>
    <w:multiLevelType w:val="hybridMultilevel"/>
    <w:tmpl w:val="8304AC08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42C9566D"/>
    <w:multiLevelType w:val="hybridMultilevel"/>
    <w:tmpl w:val="91ACF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43BC3690"/>
    <w:multiLevelType w:val="hybridMultilevel"/>
    <w:tmpl w:val="D480D18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451440E9"/>
    <w:multiLevelType w:val="hybridMultilevel"/>
    <w:tmpl w:val="D008509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490D4BD1"/>
    <w:multiLevelType w:val="hybridMultilevel"/>
    <w:tmpl w:val="9F10A626"/>
    <w:lvl w:ilvl="0" w:tplc="440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03">
      <w:start w:val="1"/>
      <w:numFmt w:val="lowerLetter"/>
      <w:lvlText w:val="%2."/>
      <w:lvlJc w:val="left"/>
      <w:pPr>
        <w:ind w:left="1440" w:hanging="360"/>
      </w:pPr>
    </w:lvl>
    <w:lvl w:ilvl="2" w:tplc="44090005">
      <w:start w:val="1"/>
      <w:numFmt w:val="lowerRoman"/>
      <w:lvlText w:val="%3."/>
      <w:lvlJc w:val="right"/>
      <w:pPr>
        <w:ind w:left="2160" w:hanging="180"/>
      </w:pPr>
    </w:lvl>
    <w:lvl w:ilvl="3" w:tplc="44090001">
      <w:start w:val="1"/>
      <w:numFmt w:val="decimal"/>
      <w:lvlText w:val="%4."/>
      <w:lvlJc w:val="left"/>
      <w:pPr>
        <w:ind w:left="2880" w:hanging="360"/>
      </w:pPr>
    </w:lvl>
    <w:lvl w:ilvl="4" w:tplc="44090003">
      <w:start w:val="1"/>
      <w:numFmt w:val="lowerLetter"/>
      <w:lvlText w:val="%5."/>
      <w:lvlJc w:val="left"/>
      <w:pPr>
        <w:ind w:left="3600" w:hanging="360"/>
      </w:pPr>
    </w:lvl>
    <w:lvl w:ilvl="5" w:tplc="44090005">
      <w:start w:val="1"/>
      <w:numFmt w:val="lowerRoman"/>
      <w:lvlText w:val="%6."/>
      <w:lvlJc w:val="right"/>
      <w:pPr>
        <w:ind w:left="4320" w:hanging="180"/>
      </w:pPr>
    </w:lvl>
    <w:lvl w:ilvl="6" w:tplc="44090001">
      <w:start w:val="1"/>
      <w:numFmt w:val="decimal"/>
      <w:lvlText w:val="%7."/>
      <w:lvlJc w:val="left"/>
      <w:pPr>
        <w:ind w:left="5040" w:hanging="360"/>
      </w:pPr>
    </w:lvl>
    <w:lvl w:ilvl="7" w:tplc="44090003">
      <w:start w:val="1"/>
      <w:numFmt w:val="lowerLetter"/>
      <w:lvlText w:val="%8."/>
      <w:lvlJc w:val="left"/>
      <w:pPr>
        <w:ind w:left="5760" w:hanging="360"/>
      </w:pPr>
    </w:lvl>
    <w:lvl w:ilvl="8" w:tplc="44090005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6526D0"/>
    <w:multiLevelType w:val="hybridMultilevel"/>
    <w:tmpl w:val="320AFDC8"/>
    <w:lvl w:ilvl="0" w:tplc="CFC45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7A6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9C65A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F5C6F9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DB2A2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A812B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080099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24E33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B0EC9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4CC6116E"/>
    <w:multiLevelType w:val="hybridMultilevel"/>
    <w:tmpl w:val="C638E0E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4D282FC9"/>
    <w:multiLevelType w:val="hybridMultilevel"/>
    <w:tmpl w:val="27AC7204"/>
    <w:lvl w:ilvl="0" w:tplc="8C1A5D4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409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09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50272669"/>
    <w:multiLevelType w:val="hybridMultilevel"/>
    <w:tmpl w:val="6C405E7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5247473B"/>
    <w:multiLevelType w:val="hybridMultilevel"/>
    <w:tmpl w:val="335E2DA4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4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4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4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4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4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7">
    <w:nsid w:val="56D03CD9"/>
    <w:multiLevelType w:val="hybridMultilevel"/>
    <w:tmpl w:val="42AE757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5E1F21B7"/>
    <w:multiLevelType w:val="hybridMultilevel"/>
    <w:tmpl w:val="64BAC6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60736199"/>
    <w:multiLevelType w:val="hybridMultilevel"/>
    <w:tmpl w:val="E2824FDA"/>
    <w:lvl w:ilvl="0" w:tplc="44090001">
      <w:start w:val="1"/>
      <w:numFmt w:val="decimal"/>
      <w:lvlText w:val="%1."/>
      <w:lvlJc w:val="left"/>
      <w:pPr>
        <w:ind w:left="812" w:hanging="360"/>
      </w:pPr>
    </w:lvl>
    <w:lvl w:ilvl="1" w:tplc="44090003">
      <w:start w:val="1"/>
      <w:numFmt w:val="lowerLetter"/>
      <w:lvlText w:val="%2."/>
      <w:lvlJc w:val="left"/>
      <w:pPr>
        <w:ind w:left="1532" w:hanging="360"/>
      </w:pPr>
    </w:lvl>
    <w:lvl w:ilvl="2" w:tplc="44090005">
      <w:start w:val="1"/>
      <w:numFmt w:val="lowerRoman"/>
      <w:lvlText w:val="%3."/>
      <w:lvlJc w:val="right"/>
      <w:pPr>
        <w:ind w:left="2252" w:hanging="180"/>
      </w:pPr>
    </w:lvl>
    <w:lvl w:ilvl="3" w:tplc="44090001">
      <w:start w:val="1"/>
      <w:numFmt w:val="decimal"/>
      <w:lvlText w:val="%4."/>
      <w:lvlJc w:val="left"/>
      <w:pPr>
        <w:ind w:left="2972" w:hanging="360"/>
      </w:pPr>
    </w:lvl>
    <w:lvl w:ilvl="4" w:tplc="44090003">
      <w:start w:val="1"/>
      <w:numFmt w:val="lowerLetter"/>
      <w:lvlText w:val="%5."/>
      <w:lvlJc w:val="left"/>
      <w:pPr>
        <w:ind w:left="3692" w:hanging="360"/>
      </w:pPr>
    </w:lvl>
    <w:lvl w:ilvl="5" w:tplc="44090005">
      <w:start w:val="1"/>
      <w:numFmt w:val="lowerRoman"/>
      <w:lvlText w:val="%6."/>
      <w:lvlJc w:val="right"/>
      <w:pPr>
        <w:ind w:left="4412" w:hanging="180"/>
      </w:pPr>
    </w:lvl>
    <w:lvl w:ilvl="6" w:tplc="44090001">
      <w:start w:val="1"/>
      <w:numFmt w:val="decimal"/>
      <w:lvlText w:val="%7."/>
      <w:lvlJc w:val="left"/>
      <w:pPr>
        <w:ind w:left="5132" w:hanging="360"/>
      </w:pPr>
    </w:lvl>
    <w:lvl w:ilvl="7" w:tplc="44090003">
      <w:start w:val="1"/>
      <w:numFmt w:val="lowerLetter"/>
      <w:lvlText w:val="%8."/>
      <w:lvlJc w:val="left"/>
      <w:pPr>
        <w:ind w:left="5852" w:hanging="360"/>
      </w:pPr>
    </w:lvl>
    <w:lvl w:ilvl="8" w:tplc="44090005">
      <w:start w:val="1"/>
      <w:numFmt w:val="lowerRoman"/>
      <w:lvlText w:val="%9."/>
      <w:lvlJc w:val="right"/>
      <w:pPr>
        <w:ind w:left="6572" w:hanging="180"/>
      </w:pPr>
    </w:lvl>
  </w:abstractNum>
  <w:abstractNum w:abstractNumId="40">
    <w:nsid w:val="623B400B"/>
    <w:multiLevelType w:val="hybridMultilevel"/>
    <w:tmpl w:val="B6F0C914"/>
    <w:lvl w:ilvl="0" w:tplc="44090001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90003">
      <w:start w:val="1"/>
      <w:numFmt w:val="lowerLetter"/>
      <w:lvlText w:val="%2."/>
      <w:lvlJc w:val="left"/>
      <w:pPr>
        <w:ind w:left="1440" w:hanging="360"/>
      </w:pPr>
    </w:lvl>
    <w:lvl w:ilvl="2" w:tplc="44090005">
      <w:start w:val="1"/>
      <w:numFmt w:val="lowerRoman"/>
      <w:lvlText w:val="%3."/>
      <w:lvlJc w:val="right"/>
      <w:pPr>
        <w:ind w:left="2160" w:hanging="180"/>
      </w:pPr>
    </w:lvl>
    <w:lvl w:ilvl="3" w:tplc="44090001">
      <w:start w:val="1"/>
      <w:numFmt w:val="decimal"/>
      <w:lvlText w:val="%4."/>
      <w:lvlJc w:val="left"/>
      <w:pPr>
        <w:ind w:left="2880" w:hanging="360"/>
      </w:pPr>
    </w:lvl>
    <w:lvl w:ilvl="4" w:tplc="44090003">
      <w:start w:val="1"/>
      <w:numFmt w:val="lowerLetter"/>
      <w:lvlText w:val="%5."/>
      <w:lvlJc w:val="left"/>
      <w:pPr>
        <w:ind w:left="3600" w:hanging="360"/>
      </w:pPr>
    </w:lvl>
    <w:lvl w:ilvl="5" w:tplc="44090005">
      <w:start w:val="1"/>
      <w:numFmt w:val="lowerRoman"/>
      <w:lvlText w:val="%6."/>
      <w:lvlJc w:val="right"/>
      <w:pPr>
        <w:ind w:left="4320" w:hanging="180"/>
      </w:pPr>
    </w:lvl>
    <w:lvl w:ilvl="6" w:tplc="44090001">
      <w:start w:val="1"/>
      <w:numFmt w:val="decimal"/>
      <w:lvlText w:val="%7."/>
      <w:lvlJc w:val="left"/>
      <w:pPr>
        <w:ind w:left="5040" w:hanging="360"/>
      </w:pPr>
    </w:lvl>
    <w:lvl w:ilvl="7" w:tplc="44090003">
      <w:start w:val="1"/>
      <w:numFmt w:val="lowerLetter"/>
      <w:lvlText w:val="%8."/>
      <w:lvlJc w:val="left"/>
      <w:pPr>
        <w:ind w:left="5760" w:hanging="360"/>
      </w:pPr>
    </w:lvl>
    <w:lvl w:ilvl="8" w:tplc="44090005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A013E0"/>
    <w:multiLevelType w:val="hybridMultilevel"/>
    <w:tmpl w:val="417A73C0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94B377E"/>
    <w:multiLevelType w:val="hybridMultilevel"/>
    <w:tmpl w:val="514679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707D3215"/>
    <w:multiLevelType w:val="hybridMultilevel"/>
    <w:tmpl w:val="058C4B16"/>
    <w:lvl w:ilvl="0" w:tplc="44090001">
      <w:start w:val="1"/>
      <w:numFmt w:val="decimal"/>
      <w:lvlText w:val="%1."/>
      <w:lvlJc w:val="left"/>
      <w:pPr>
        <w:ind w:left="720" w:hanging="360"/>
      </w:pPr>
    </w:lvl>
    <w:lvl w:ilvl="1" w:tplc="44090003">
      <w:start w:val="1"/>
      <w:numFmt w:val="lowerLetter"/>
      <w:lvlText w:val="%2."/>
      <w:lvlJc w:val="left"/>
      <w:pPr>
        <w:ind w:left="1440" w:hanging="360"/>
      </w:pPr>
    </w:lvl>
    <w:lvl w:ilvl="2" w:tplc="44090005">
      <w:start w:val="1"/>
      <w:numFmt w:val="lowerRoman"/>
      <w:lvlText w:val="%3."/>
      <w:lvlJc w:val="right"/>
      <w:pPr>
        <w:ind w:left="2160" w:hanging="180"/>
      </w:pPr>
    </w:lvl>
    <w:lvl w:ilvl="3" w:tplc="44090001">
      <w:start w:val="1"/>
      <w:numFmt w:val="decimal"/>
      <w:lvlText w:val="%4."/>
      <w:lvlJc w:val="left"/>
      <w:pPr>
        <w:ind w:left="2880" w:hanging="360"/>
      </w:pPr>
    </w:lvl>
    <w:lvl w:ilvl="4" w:tplc="44090003">
      <w:start w:val="1"/>
      <w:numFmt w:val="lowerLetter"/>
      <w:lvlText w:val="%5."/>
      <w:lvlJc w:val="left"/>
      <w:pPr>
        <w:ind w:left="3600" w:hanging="360"/>
      </w:pPr>
    </w:lvl>
    <w:lvl w:ilvl="5" w:tplc="44090005">
      <w:start w:val="1"/>
      <w:numFmt w:val="lowerRoman"/>
      <w:lvlText w:val="%6."/>
      <w:lvlJc w:val="right"/>
      <w:pPr>
        <w:ind w:left="4320" w:hanging="180"/>
      </w:pPr>
    </w:lvl>
    <w:lvl w:ilvl="6" w:tplc="44090001">
      <w:start w:val="1"/>
      <w:numFmt w:val="decimal"/>
      <w:lvlText w:val="%7."/>
      <w:lvlJc w:val="left"/>
      <w:pPr>
        <w:ind w:left="5040" w:hanging="360"/>
      </w:pPr>
    </w:lvl>
    <w:lvl w:ilvl="7" w:tplc="44090003">
      <w:start w:val="1"/>
      <w:numFmt w:val="lowerLetter"/>
      <w:lvlText w:val="%8."/>
      <w:lvlJc w:val="left"/>
      <w:pPr>
        <w:ind w:left="5760" w:hanging="360"/>
      </w:pPr>
    </w:lvl>
    <w:lvl w:ilvl="8" w:tplc="44090005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EA3D20"/>
    <w:multiLevelType w:val="hybridMultilevel"/>
    <w:tmpl w:val="C4EABEA2"/>
    <w:lvl w:ilvl="0" w:tplc="668A2BC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901A91"/>
    <w:multiLevelType w:val="hybridMultilevel"/>
    <w:tmpl w:val="6576FC14"/>
    <w:lvl w:ilvl="0" w:tplc="8E84ECD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0"/>
  </w:num>
  <w:num w:numId="3">
    <w:abstractNumId w:val="31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32"/>
  </w:num>
  <w:num w:numId="8">
    <w:abstractNumId w:val="30"/>
  </w:num>
  <w:num w:numId="9">
    <w:abstractNumId w:val="22"/>
  </w:num>
  <w:num w:numId="10">
    <w:abstractNumId w:val="35"/>
  </w:num>
  <w:num w:numId="11">
    <w:abstractNumId w:val="2"/>
  </w:num>
  <w:num w:numId="12">
    <w:abstractNumId w:val="23"/>
  </w:num>
  <w:num w:numId="13">
    <w:abstractNumId w:val="20"/>
  </w:num>
  <w:num w:numId="14">
    <w:abstractNumId w:val="13"/>
  </w:num>
  <w:num w:numId="15">
    <w:abstractNumId w:val="8"/>
  </w:num>
  <w:num w:numId="16">
    <w:abstractNumId w:val="25"/>
  </w:num>
  <w:num w:numId="17">
    <w:abstractNumId w:val="1"/>
  </w:num>
  <w:num w:numId="18">
    <w:abstractNumId w:val="11"/>
  </w:num>
  <w:num w:numId="19">
    <w:abstractNumId w:val="33"/>
  </w:num>
  <w:num w:numId="20">
    <w:abstractNumId w:val="39"/>
  </w:num>
  <w:num w:numId="21">
    <w:abstractNumId w:val="6"/>
  </w:num>
  <w:num w:numId="22">
    <w:abstractNumId w:val="7"/>
  </w:num>
  <w:num w:numId="23">
    <w:abstractNumId w:val="15"/>
  </w:num>
  <w:num w:numId="24">
    <w:abstractNumId w:val="12"/>
  </w:num>
  <w:num w:numId="25">
    <w:abstractNumId w:val="24"/>
  </w:num>
  <w:num w:numId="26">
    <w:abstractNumId w:val="16"/>
  </w:num>
  <w:num w:numId="27">
    <w:abstractNumId w:val="3"/>
  </w:num>
  <w:num w:numId="28">
    <w:abstractNumId w:val="36"/>
  </w:num>
  <w:num w:numId="29">
    <w:abstractNumId w:val="18"/>
  </w:num>
  <w:num w:numId="30">
    <w:abstractNumId w:val="40"/>
  </w:num>
  <w:num w:numId="31">
    <w:abstractNumId w:val="9"/>
  </w:num>
  <w:num w:numId="32">
    <w:abstractNumId w:val="37"/>
  </w:num>
  <w:num w:numId="33">
    <w:abstractNumId w:val="42"/>
  </w:num>
  <w:num w:numId="34">
    <w:abstractNumId w:val="34"/>
  </w:num>
  <w:num w:numId="35">
    <w:abstractNumId w:val="29"/>
  </w:num>
  <w:num w:numId="36">
    <w:abstractNumId w:val="41"/>
  </w:num>
  <w:num w:numId="37">
    <w:abstractNumId w:val="27"/>
  </w:num>
  <w:num w:numId="38">
    <w:abstractNumId w:val="21"/>
  </w:num>
  <w:num w:numId="39">
    <w:abstractNumId w:val="17"/>
  </w:num>
  <w:num w:numId="40">
    <w:abstractNumId w:val="10"/>
  </w:num>
  <w:num w:numId="41">
    <w:abstractNumId w:val="28"/>
  </w:num>
  <w:num w:numId="42">
    <w:abstractNumId w:val="38"/>
  </w:num>
  <w:num w:numId="43">
    <w:abstractNumId w:val="4"/>
  </w:num>
  <w:num w:numId="44">
    <w:abstractNumId w:val="45"/>
  </w:num>
  <w:num w:numId="45">
    <w:abstractNumId w:val="44"/>
  </w:num>
  <w:num w:numId="46">
    <w:abstractNumId w:val="19"/>
  </w:num>
  <w:num w:numId="47">
    <w:abstractNumId w:val="5"/>
    <w:lvlOverride w:ilvl="0">
      <w:startOverride w:val="7"/>
    </w:lvlOverride>
    <w:lvlOverride w:ilvl="1">
      <w:startOverride w:val="1"/>
    </w:lvlOverride>
  </w:num>
  <w:num w:numId="4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useFELayout/>
  </w:compat>
  <w:rsids>
    <w:rsidRoot w:val="00E112B5"/>
    <w:rsid w:val="000000D2"/>
    <w:rsid w:val="00001024"/>
    <w:rsid w:val="00001073"/>
    <w:rsid w:val="00001505"/>
    <w:rsid w:val="00001723"/>
    <w:rsid w:val="00004F37"/>
    <w:rsid w:val="00005AF0"/>
    <w:rsid w:val="00006E82"/>
    <w:rsid w:val="00007A13"/>
    <w:rsid w:val="00010684"/>
    <w:rsid w:val="00012477"/>
    <w:rsid w:val="0001299B"/>
    <w:rsid w:val="00014A97"/>
    <w:rsid w:val="00014BEB"/>
    <w:rsid w:val="0001788B"/>
    <w:rsid w:val="00017917"/>
    <w:rsid w:val="0002418F"/>
    <w:rsid w:val="00024661"/>
    <w:rsid w:val="000248D2"/>
    <w:rsid w:val="00024E3E"/>
    <w:rsid w:val="0002510B"/>
    <w:rsid w:val="00031DC0"/>
    <w:rsid w:val="00031F13"/>
    <w:rsid w:val="00034B4A"/>
    <w:rsid w:val="00035D78"/>
    <w:rsid w:val="0003687C"/>
    <w:rsid w:val="00036A60"/>
    <w:rsid w:val="00040443"/>
    <w:rsid w:val="00041039"/>
    <w:rsid w:val="00041383"/>
    <w:rsid w:val="00042917"/>
    <w:rsid w:val="000435BE"/>
    <w:rsid w:val="000456A1"/>
    <w:rsid w:val="00047504"/>
    <w:rsid w:val="00052A37"/>
    <w:rsid w:val="000542D9"/>
    <w:rsid w:val="000550AA"/>
    <w:rsid w:val="00056BF2"/>
    <w:rsid w:val="00056F80"/>
    <w:rsid w:val="00061ABA"/>
    <w:rsid w:val="000648EA"/>
    <w:rsid w:val="00066ED3"/>
    <w:rsid w:val="00070FE2"/>
    <w:rsid w:val="00077234"/>
    <w:rsid w:val="00077621"/>
    <w:rsid w:val="00080594"/>
    <w:rsid w:val="00080B72"/>
    <w:rsid w:val="00080F01"/>
    <w:rsid w:val="00083C0A"/>
    <w:rsid w:val="00083DE2"/>
    <w:rsid w:val="00085A06"/>
    <w:rsid w:val="0008636F"/>
    <w:rsid w:val="00086774"/>
    <w:rsid w:val="0008754D"/>
    <w:rsid w:val="000914C6"/>
    <w:rsid w:val="00091C9C"/>
    <w:rsid w:val="0009230A"/>
    <w:rsid w:val="0009469B"/>
    <w:rsid w:val="000950A0"/>
    <w:rsid w:val="00095AF8"/>
    <w:rsid w:val="00096B5B"/>
    <w:rsid w:val="00097372"/>
    <w:rsid w:val="000977D5"/>
    <w:rsid w:val="000A126C"/>
    <w:rsid w:val="000A132A"/>
    <w:rsid w:val="000A1803"/>
    <w:rsid w:val="000A1D80"/>
    <w:rsid w:val="000A1EEE"/>
    <w:rsid w:val="000A3435"/>
    <w:rsid w:val="000A55B7"/>
    <w:rsid w:val="000A57AE"/>
    <w:rsid w:val="000A5F38"/>
    <w:rsid w:val="000A6D89"/>
    <w:rsid w:val="000A7540"/>
    <w:rsid w:val="000B0199"/>
    <w:rsid w:val="000B1BD2"/>
    <w:rsid w:val="000B2C48"/>
    <w:rsid w:val="000B42AB"/>
    <w:rsid w:val="000B44E3"/>
    <w:rsid w:val="000B4586"/>
    <w:rsid w:val="000B4695"/>
    <w:rsid w:val="000B48C7"/>
    <w:rsid w:val="000B491A"/>
    <w:rsid w:val="000B5426"/>
    <w:rsid w:val="000B5900"/>
    <w:rsid w:val="000B63C4"/>
    <w:rsid w:val="000B70FA"/>
    <w:rsid w:val="000B75D9"/>
    <w:rsid w:val="000C098F"/>
    <w:rsid w:val="000C2695"/>
    <w:rsid w:val="000C271F"/>
    <w:rsid w:val="000C2A04"/>
    <w:rsid w:val="000C2C85"/>
    <w:rsid w:val="000C2E6D"/>
    <w:rsid w:val="000C33FB"/>
    <w:rsid w:val="000C3F3A"/>
    <w:rsid w:val="000C4077"/>
    <w:rsid w:val="000C6EBC"/>
    <w:rsid w:val="000D1319"/>
    <w:rsid w:val="000D3006"/>
    <w:rsid w:val="000D37F6"/>
    <w:rsid w:val="000D66BE"/>
    <w:rsid w:val="000D6A65"/>
    <w:rsid w:val="000D7D55"/>
    <w:rsid w:val="000E0562"/>
    <w:rsid w:val="000E1009"/>
    <w:rsid w:val="000E1E2A"/>
    <w:rsid w:val="000E24BC"/>
    <w:rsid w:val="000E3956"/>
    <w:rsid w:val="000E4B8C"/>
    <w:rsid w:val="000E5420"/>
    <w:rsid w:val="000E56E8"/>
    <w:rsid w:val="000E67DC"/>
    <w:rsid w:val="000E6DDE"/>
    <w:rsid w:val="000F1C57"/>
    <w:rsid w:val="000F3891"/>
    <w:rsid w:val="000F5F7F"/>
    <w:rsid w:val="000F79C4"/>
    <w:rsid w:val="000F79D0"/>
    <w:rsid w:val="00100B3D"/>
    <w:rsid w:val="00104324"/>
    <w:rsid w:val="00104704"/>
    <w:rsid w:val="00104EFB"/>
    <w:rsid w:val="001071CA"/>
    <w:rsid w:val="0010768E"/>
    <w:rsid w:val="00110744"/>
    <w:rsid w:val="0011130D"/>
    <w:rsid w:val="00113F68"/>
    <w:rsid w:val="001150E3"/>
    <w:rsid w:val="0011524C"/>
    <w:rsid w:val="0011573E"/>
    <w:rsid w:val="00116E7E"/>
    <w:rsid w:val="001172A3"/>
    <w:rsid w:val="001212FA"/>
    <w:rsid w:val="001229CA"/>
    <w:rsid w:val="001262E6"/>
    <w:rsid w:val="00127BCB"/>
    <w:rsid w:val="0013007F"/>
    <w:rsid w:val="0013327A"/>
    <w:rsid w:val="00140483"/>
    <w:rsid w:val="00143ABD"/>
    <w:rsid w:val="00145238"/>
    <w:rsid w:val="0014577B"/>
    <w:rsid w:val="00147269"/>
    <w:rsid w:val="00150D3D"/>
    <w:rsid w:val="00152A32"/>
    <w:rsid w:val="00153177"/>
    <w:rsid w:val="00153C34"/>
    <w:rsid w:val="00157286"/>
    <w:rsid w:val="00162758"/>
    <w:rsid w:val="00162B39"/>
    <w:rsid w:val="00165D92"/>
    <w:rsid w:val="00166BB8"/>
    <w:rsid w:val="00173446"/>
    <w:rsid w:val="00175353"/>
    <w:rsid w:val="0017716B"/>
    <w:rsid w:val="001826BA"/>
    <w:rsid w:val="001830F8"/>
    <w:rsid w:val="0018386C"/>
    <w:rsid w:val="00183A24"/>
    <w:rsid w:val="00183F63"/>
    <w:rsid w:val="0018411E"/>
    <w:rsid w:val="001844A1"/>
    <w:rsid w:val="0018533E"/>
    <w:rsid w:val="0018557D"/>
    <w:rsid w:val="00185A87"/>
    <w:rsid w:val="0018642B"/>
    <w:rsid w:val="00187479"/>
    <w:rsid w:val="00187FD6"/>
    <w:rsid w:val="00190FC3"/>
    <w:rsid w:val="00191751"/>
    <w:rsid w:val="0019502A"/>
    <w:rsid w:val="00195E73"/>
    <w:rsid w:val="00197035"/>
    <w:rsid w:val="001972A8"/>
    <w:rsid w:val="001976D2"/>
    <w:rsid w:val="00197FC3"/>
    <w:rsid w:val="001A14E9"/>
    <w:rsid w:val="001A1EDC"/>
    <w:rsid w:val="001A21BA"/>
    <w:rsid w:val="001A2427"/>
    <w:rsid w:val="001A29BB"/>
    <w:rsid w:val="001A370A"/>
    <w:rsid w:val="001A5F5D"/>
    <w:rsid w:val="001B6EAE"/>
    <w:rsid w:val="001B7F31"/>
    <w:rsid w:val="001C1304"/>
    <w:rsid w:val="001C1D68"/>
    <w:rsid w:val="001C54E2"/>
    <w:rsid w:val="001C62E6"/>
    <w:rsid w:val="001C676F"/>
    <w:rsid w:val="001C6C02"/>
    <w:rsid w:val="001D09B7"/>
    <w:rsid w:val="001D2903"/>
    <w:rsid w:val="001D5F61"/>
    <w:rsid w:val="001D605C"/>
    <w:rsid w:val="001D6A7D"/>
    <w:rsid w:val="001D75D7"/>
    <w:rsid w:val="001E0657"/>
    <w:rsid w:val="001E6C8B"/>
    <w:rsid w:val="001F0C8E"/>
    <w:rsid w:val="001F2289"/>
    <w:rsid w:val="001F2D04"/>
    <w:rsid w:val="001F30BE"/>
    <w:rsid w:val="001F3F07"/>
    <w:rsid w:val="001F475E"/>
    <w:rsid w:val="001F5ED5"/>
    <w:rsid w:val="001F7FA1"/>
    <w:rsid w:val="0020191E"/>
    <w:rsid w:val="0020196C"/>
    <w:rsid w:val="00202107"/>
    <w:rsid w:val="002022B3"/>
    <w:rsid w:val="00204C3C"/>
    <w:rsid w:val="00204C7B"/>
    <w:rsid w:val="002056EC"/>
    <w:rsid w:val="00206A81"/>
    <w:rsid w:val="0021102D"/>
    <w:rsid w:val="00212D42"/>
    <w:rsid w:val="00214354"/>
    <w:rsid w:val="00214BE5"/>
    <w:rsid w:val="002151E6"/>
    <w:rsid w:val="0021629F"/>
    <w:rsid w:val="002173A0"/>
    <w:rsid w:val="00220A46"/>
    <w:rsid w:val="00221E5B"/>
    <w:rsid w:val="00222620"/>
    <w:rsid w:val="00222CEC"/>
    <w:rsid w:val="002245E8"/>
    <w:rsid w:val="0022504E"/>
    <w:rsid w:val="002266F5"/>
    <w:rsid w:val="00227CC6"/>
    <w:rsid w:val="00231025"/>
    <w:rsid w:val="00232B66"/>
    <w:rsid w:val="00233E77"/>
    <w:rsid w:val="002345F7"/>
    <w:rsid w:val="002370E7"/>
    <w:rsid w:val="00241950"/>
    <w:rsid w:val="00241E46"/>
    <w:rsid w:val="00244AC6"/>
    <w:rsid w:val="00244C60"/>
    <w:rsid w:val="00245418"/>
    <w:rsid w:val="00245A8D"/>
    <w:rsid w:val="00246544"/>
    <w:rsid w:val="00246B60"/>
    <w:rsid w:val="002512E0"/>
    <w:rsid w:val="0025387C"/>
    <w:rsid w:val="00254DC0"/>
    <w:rsid w:val="00256920"/>
    <w:rsid w:val="00261BDA"/>
    <w:rsid w:val="002624BB"/>
    <w:rsid w:val="00262F61"/>
    <w:rsid w:val="00262F7E"/>
    <w:rsid w:val="002652B1"/>
    <w:rsid w:val="0026572A"/>
    <w:rsid w:val="002657ED"/>
    <w:rsid w:val="002657FB"/>
    <w:rsid w:val="00265D35"/>
    <w:rsid w:val="00267703"/>
    <w:rsid w:val="0027184B"/>
    <w:rsid w:val="00271FFE"/>
    <w:rsid w:val="00272C46"/>
    <w:rsid w:val="00272F9A"/>
    <w:rsid w:val="002739FD"/>
    <w:rsid w:val="00273C24"/>
    <w:rsid w:val="00273E71"/>
    <w:rsid w:val="0027481A"/>
    <w:rsid w:val="00276812"/>
    <w:rsid w:val="00280BCB"/>
    <w:rsid w:val="0028123F"/>
    <w:rsid w:val="002826A2"/>
    <w:rsid w:val="00282DD5"/>
    <w:rsid w:val="00283A4E"/>
    <w:rsid w:val="00285533"/>
    <w:rsid w:val="00286FC1"/>
    <w:rsid w:val="002908F0"/>
    <w:rsid w:val="0029099E"/>
    <w:rsid w:val="00291289"/>
    <w:rsid w:val="00292642"/>
    <w:rsid w:val="002945C4"/>
    <w:rsid w:val="00294F92"/>
    <w:rsid w:val="00296D40"/>
    <w:rsid w:val="002A19DA"/>
    <w:rsid w:val="002A43B6"/>
    <w:rsid w:val="002A4AE2"/>
    <w:rsid w:val="002A5C0D"/>
    <w:rsid w:val="002B07A6"/>
    <w:rsid w:val="002B377A"/>
    <w:rsid w:val="002B5A0C"/>
    <w:rsid w:val="002B6302"/>
    <w:rsid w:val="002B70E9"/>
    <w:rsid w:val="002B71BC"/>
    <w:rsid w:val="002B7315"/>
    <w:rsid w:val="002C12E3"/>
    <w:rsid w:val="002C3768"/>
    <w:rsid w:val="002C466F"/>
    <w:rsid w:val="002C57C4"/>
    <w:rsid w:val="002C5B59"/>
    <w:rsid w:val="002C6630"/>
    <w:rsid w:val="002C759F"/>
    <w:rsid w:val="002D0C7B"/>
    <w:rsid w:val="002D0DAA"/>
    <w:rsid w:val="002D306C"/>
    <w:rsid w:val="002D3870"/>
    <w:rsid w:val="002D3BBC"/>
    <w:rsid w:val="002D5231"/>
    <w:rsid w:val="002D5A6C"/>
    <w:rsid w:val="002D6E4A"/>
    <w:rsid w:val="002D7190"/>
    <w:rsid w:val="002E199A"/>
    <w:rsid w:val="002E31E1"/>
    <w:rsid w:val="002E37CF"/>
    <w:rsid w:val="002E3FD5"/>
    <w:rsid w:val="002E5A71"/>
    <w:rsid w:val="002E68E3"/>
    <w:rsid w:val="002E697A"/>
    <w:rsid w:val="002E7A57"/>
    <w:rsid w:val="002F31D0"/>
    <w:rsid w:val="002F3F1C"/>
    <w:rsid w:val="002F5B5B"/>
    <w:rsid w:val="002F636B"/>
    <w:rsid w:val="002F6AF4"/>
    <w:rsid w:val="002F6BDF"/>
    <w:rsid w:val="002F7F62"/>
    <w:rsid w:val="00301A65"/>
    <w:rsid w:val="003021A2"/>
    <w:rsid w:val="00302794"/>
    <w:rsid w:val="003045CF"/>
    <w:rsid w:val="003052A2"/>
    <w:rsid w:val="003055DB"/>
    <w:rsid w:val="00305864"/>
    <w:rsid w:val="00307217"/>
    <w:rsid w:val="003102A8"/>
    <w:rsid w:val="00310B5D"/>
    <w:rsid w:val="00310C32"/>
    <w:rsid w:val="00310C88"/>
    <w:rsid w:val="00311207"/>
    <w:rsid w:val="00311C43"/>
    <w:rsid w:val="00312BFD"/>
    <w:rsid w:val="00312EAD"/>
    <w:rsid w:val="00315603"/>
    <w:rsid w:val="00316701"/>
    <w:rsid w:val="00317CF5"/>
    <w:rsid w:val="003204D6"/>
    <w:rsid w:val="003214C4"/>
    <w:rsid w:val="0032221F"/>
    <w:rsid w:val="00323F97"/>
    <w:rsid w:val="00324808"/>
    <w:rsid w:val="00324C66"/>
    <w:rsid w:val="00327125"/>
    <w:rsid w:val="003316EB"/>
    <w:rsid w:val="00334EC6"/>
    <w:rsid w:val="00335F69"/>
    <w:rsid w:val="00337C82"/>
    <w:rsid w:val="00342311"/>
    <w:rsid w:val="00342953"/>
    <w:rsid w:val="00342C6B"/>
    <w:rsid w:val="00343443"/>
    <w:rsid w:val="00343FFC"/>
    <w:rsid w:val="00345829"/>
    <w:rsid w:val="00345D98"/>
    <w:rsid w:val="00346F25"/>
    <w:rsid w:val="003470D7"/>
    <w:rsid w:val="003478AF"/>
    <w:rsid w:val="003508E4"/>
    <w:rsid w:val="00353E59"/>
    <w:rsid w:val="00355BB5"/>
    <w:rsid w:val="00355D88"/>
    <w:rsid w:val="00355F73"/>
    <w:rsid w:val="00356BC5"/>
    <w:rsid w:val="00357CEC"/>
    <w:rsid w:val="0036089B"/>
    <w:rsid w:val="00360ABB"/>
    <w:rsid w:val="00360B49"/>
    <w:rsid w:val="0036276E"/>
    <w:rsid w:val="00363F87"/>
    <w:rsid w:val="00365104"/>
    <w:rsid w:val="00365B36"/>
    <w:rsid w:val="00367DB2"/>
    <w:rsid w:val="00370F08"/>
    <w:rsid w:val="003723DB"/>
    <w:rsid w:val="00377809"/>
    <w:rsid w:val="00380234"/>
    <w:rsid w:val="003810BB"/>
    <w:rsid w:val="003828C5"/>
    <w:rsid w:val="00382931"/>
    <w:rsid w:val="00383E66"/>
    <w:rsid w:val="00384072"/>
    <w:rsid w:val="00385302"/>
    <w:rsid w:val="003855AA"/>
    <w:rsid w:val="00385F47"/>
    <w:rsid w:val="00391D59"/>
    <w:rsid w:val="00393BCB"/>
    <w:rsid w:val="00393D11"/>
    <w:rsid w:val="003A1AE7"/>
    <w:rsid w:val="003A21DE"/>
    <w:rsid w:val="003A5BB1"/>
    <w:rsid w:val="003A6E55"/>
    <w:rsid w:val="003B0F46"/>
    <w:rsid w:val="003B45B5"/>
    <w:rsid w:val="003B520F"/>
    <w:rsid w:val="003C161C"/>
    <w:rsid w:val="003C301D"/>
    <w:rsid w:val="003C4965"/>
    <w:rsid w:val="003C498B"/>
    <w:rsid w:val="003C5C93"/>
    <w:rsid w:val="003C696B"/>
    <w:rsid w:val="003C7712"/>
    <w:rsid w:val="003C7C7D"/>
    <w:rsid w:val="003D091D"/>
    <w:rsid w:val="003D25EF"/>
    <w:rsid w:val="003D4489"/>
    <w:rsid w:val="003D5770"/>
    <w:rsid w:val="003D7880"/>
    <w:rsid w:val="003E05BB"/>
    <w:rsid w:val="003E2F05"/>
    <w:rsid w:val="003E33EA"/>
    <w:rsid w:val="003E36E0"/>
    <w:rsid w:val="003E43F3"/>
    <w:rsid w:val="003E445C"/>
    <w:rsid w:val="003E5281"/>
    <w:rsid w:val="003E562B"/>
    <w:rsid w:val="003E5B21"/>
    <w:rsid w:val="003E67B4"/>
    <w:rsid w:val="003E69C8"/>
    <w:rsid w:val="003F1131"/>
    <w:rsid w:val="003F16F6"/>
    <w:rsid w:val="003F21ED"/>
    <w:rsid w:val="003F272A"/>
    <w:rsid w:val="003F3B42"/>
    <w:rsid w:val="003F4A23"/>
    <w:rsid w:val="003F6D2E"/>
    <w:rsid w:val="003F7A5B"/>
    <w:rsid w:val="004025EE"/>
    <w:rsid w:val="00402D2C"/>
    <w:rsid w:val="00403856"/>
    <w:rsid w:val="00404E33"/>
    <w:rsid w:val="004061D9"/>
    <w:rsid w:val="00407111"/>
    <w:rsid w:val="00407C48"/>
    <w:rsid w:val="004111D1"/>
    <w:rsid w:val="0041162A"/>
    <w:rsid w:val="00412DB2"/>
    <w:rsid w:val="004138C2"/>
    <w:rsid w:val="00413B1F"/>
    <w:rsid w:val="0041449F"/>
    <w:rsid w:val="00414584"/>
    <w:rsid w:val="0041494D"/>
    <w:rsid w:val="00415530"/>
    <w:rsid w:val="004155D7"/>
    <w:rsid w:val="00415D95"/>
    <w:rsid w:val="00420619"/>
    <w:rsid w:val="004209D9"/>
    <w:rsid w:val="00421ABF"/>
    <w:rsid w:val="00421C37"/>
    <w:rsid w:val="004227D4"/>
    <w:rsid w:val="00422EF6"/>
    <w:rsid w:val="0042316A"/>
    <w:rsid w:val="00423ABD"/>
    <w:rsid w:val="00425EC8"/>
    <w:rsid w:val="00426EF8"/>
    <w:rsid w:val="004275EE"/>
    <w:rsid w:val="00430C05"/>
    <w:rsid w:val="0043210D"/>
    <w:rsid w:val="00432404"/>
    <w:rsid w:val="0043359F"/>
    <w:rsid w:val="0043521D"/>
    <w:rsid w:val="004372EB"/>
    <w:rsid w:val="00442298"/>
    <w:rsid w:val="004427B7"/>
    <w:rsid w:val="00442996"/>
    <w:rsid w:val="00444F6F"/>
    <w:rsid w:val="00454093"/>
    <w:rsid w:val="0045581A"/>
    <w:rsid w:val="00455A13"/>
    <w:rsid w:val="0045689F"/>
    <w:rsid w:val="004573C8"/>
    <w:rsid w:val="00460661"/>
    <w:rsid w:val="00464A6B"/>
    <w:rsid w:val="00470083"/>
    <w:rsid w:val="004707CC"/>
    <w:rsid w:val="00472CCA"/>
    <w:rsid w:val="00472F01"/>
    <w:rsid w:val="00473B9B"/>
    <w:rsid w:val="004740AE"/>
    <w:rsid w:val="00474C02"/>
    <w:rsid w:val="00477016"/>
    <w:rsid w:val="00480929"/>
    <w:rsid w:val="00482F1E"/>
    <w:rsid w:val="004839CB"/>
    <w:rsid w:val="00484C19"/>
    <w:rsid w:val="00485FCB"/>
    <w:rsid w:val="0048699C"/>
    <w:rsid w:val="004874AE"/>
    <w:rsid w:val="00490D1D"/>
    <w:rsid w:val="00492B74"/>
    <w:rsid w:val="00492E57"/>
    <w:rsid w:val="004932E7"/>
    <w:rsid w:val="00494A5E"/>
    <w:rsid w:val="00494F5F"/>
    <w:rsid w:val="00495486"/>
    <w:rsid w:val="00495A1C"/>
    <w:rsid w:val="0049655C"/>
    <w:rsid w:val="00496AC4"/>
    <w:rsid w:val="0049768C"/>
    <w:rsid w:val="004A09ED"/>
    <w:rsid w:val="004A0A3B"/>
    <w:rsid w:val="004A1E5A"/>
    <w:rsid w:val="004A24E6"/>
    <w:rsid w:val="004A3E7C"/>
    <w:rsid w:val="004A571C"/>
    <w:rsid w:val="004B0FCF"/>
    <w:rsid w:val="004B233D"/>
    <w:rsid w:val="004B25A0"/>
    <w:rsid w:val="004B3951"/>
    <w:rsid w:val="004B44DF"/>
    <w:rsid w:val="004B4F1A"/>
    <w:rsid w:val="004B54DD"/>
    <w:rsid w:val="004B5A9E"/>
    <w:rsid w:val="004B6AED"/>
    <w:rsid w:val="004B7014"/>
    <w:rsid w:val="004B7847"/>
    <w:rsid w:val="004C0CDE"/>
    <w:rsid w:val="004C1CC9"/>
    <w:rsid w:val="004C3371"/>
    <w:rsid w:val="004C4DDB"/>
    <w:rsid w:val="004C5227"/>
    <w:rsid w:val="004C5C90"/>
    <w:rsid w:val="004C6719"/>
    <w:rsid w:val="004C7C1D"/>
    <w:rsid w:val="004D3086"/>
    <w:rsid w:val="004D3DBB"/>
    <w:rsid w:val="004D470E"/>
    <w:rsid w:val="004D77B4"/>
    <w:rsid w:val="004D7C5B"/>
    <w:rsid w:val="004E21DC"/>
    <w:rsid w:val="004E4156"/>
    <w:rsid w:val="004E43B4"/>
    <w:rsid w:val="004E4A95"/>
    <w:rsid w:val="004E50AE"/>
    <w:rsid w:val="004E547A"/>
    <w:rsid w:val="004E5682"/>
    <w:rsid w:val="004E6201"/>
    <w:rsid w:val="004E686F"/>
    <w:rsid w:val="004E7552"/>
    <w:rsid w:val="004E7B3F"/>
    <w:rsid w:val="004F0163"/>
    <w:rsid w:val="004F03A0"/>
    <w:rsid w:val="004F5C9B"/>
    <w:rsid w:val="00501A67"/>
    <w:rsid w:val="00501DCD"/>
    <w:rsid w:val="005028D4"/>
    <w:rsid w:val="00502925"/>
    <w:rsid w:val="00502E6F"/>
    <w:rsid w:val="00502EA8"/>
    <w:rsid w:val="0050447D"/>
    <w:rsid w:val="00504780"/>
    <w:rsid w:val="005053E1"/>
    <w:rsid w:val="0050607E"/>
    <w:rsid w:val="00511520"/>
    <w:rsid w:val="005131E3"/>
    <w:rsid w:val="005132CD"/>
    <w:rsid w:val="00516118"/>
    <w:rsid w:val="00522255"/>
    <w:rsid w:val="00526260"/>
    <w:rsid w:val="00526990"/>
    <w:rsid w:val="00526C45"/>
    <w:rsid w:val="00527FB0"/>
    <w:rsid w:val="0053042F"/>
    <w:rsid w:val="00532101"/>
    <w:rsid w:val="0053270E"/>
    <w:rsid w:val="00532C71"/>
    <w:rsid w:val="00537469"/>
    <w:rsid w:val="00540C80"/>
    <w:rsid w:val="005425F6"/>
    <w:rsid w:val="00543BC6"/>
    <w:rsid w:val="00545E2F"/>
    <w:rsid w:val="00545F30"/>
    <w:rsid w:val="00547365"/>
    <w:rsid w:val="005520DD"/>
    <w:rsid w:val="0055415C"/>
    <w:rsid w:val="00555251"/>
    <w:rsid w:val="00560090"/>
    <w:rsid w:val="00562FCF"/>
    <w:rsid w:val="005631AB"/>
    <w:rsid w:val="00563E2C"/>
    <w:rsid w:val="0056561B"/>
    <w:rsid w:val="005670E6"/>
    <w:rsid w:val="00567CAD"/>
    <w:rsid w:val="00567EFE"/>
    <w:rsid w:val="00571045"/>
    <w:rsid w:val="00571080"/>
    <w:rsid w:val="00572A9A"/>
    <w:rsid w:val="00573527"/>
    <w:rsid w:val="0057393B"/>
    <w:rsid w:val="00574570"/>
    <w:rsid w:val="00577DED"/>
    <w:rsid w:val="00582CDC"/>
    <w:rsid w:val="00584194"/>
    <w:rsid w:val="00584419"/>
    <w:rsid w:val="00585F12"/>
    <w:rsid w:val="00590083"/>
    <w:rsid w:val="00591AD5"/>
    <w:rsid w:val="00592252"/>
    <w:rsid w:val="00593DE9"/>
    <w:rsid w:val="00593FB7"/>
    <w:rsid w:val="00595B08"/>
    <w:rsid w:val="00595DFE"/>
    <w:rsid w:val="005963B1"/>
    <w:rsid w:val="005A1886"/>
    <w:rsid w:val="005A1926"/>
    <w:rsid w:val="005A1BE8"/>
    <w:rsid w:val="005A25AE"/>
    <w:rsid w:val="005A405F"/>
    <w:rsid w:val="005A48B9"/>
    <w:rsid w:val="005A5118"/>
    <w:rsid w:val="005B09B3"/>
    <w:rsid w:val="005B18E0"/>
    <w:rsid w:val="005B226B"/>
    <w:rsid w:val="005B2D4B"/>
    <w:rsid w:val="005B456F"/>
    <w:rsid w:val="005B4595"/>
    <w:rsid w:val="005C0945"/>
    <w:rsid w:val="005C0D75"/>
    <w:rsid w:val="005C0F2C"/>
    <w:rsid w:val="005C1CA2"/>
    <w:rsid w:val="005C1CFA"/>
    <w:rsid w:val="005C1D67"/>
    <w:rsid w:val="005C20D8"/>
    <w:rsid w:val="005C290A"/>
    <w:rsid w:val="005C2CCA"/>
    <w:rsid w:val="005C3F90"/>
    <w:rsid w:val="005C4C83"/>
    <w:rsid w:val="005C4FE5"/>
    <w:rsid w:val="005C6B1E"/>
    <w:rsid w:val="005C7038"/>
    <w:rsid w:val="005D13B9"/>
    <w:rsid w:val="005D3BEF"/>
    <w:rsid w:val="005D41FA"/>
    <w:rsid w:val="005D5E59"/>
    <w:rsid w:val="005D6A27"/>
    <w:rsid w:val="005D7B0B"/>
    <w:rsid w:val="005D7B6F"/>
    <w:rsid w:val="005E09E4"/>
    <w:rsid w:val="005E298C"/>
    <w:rsid w:val="005E3C31"/>
    <w:rsid w:val="005E49E6"/>
    <w:rsid w:val="005E5C63"/>
    <w:rsid w:val="005E75EF"/>
    <w:rsid w:val="005F1775"/>
    <w:rsid w:val="005F3288"/>
    <w:rsid w:val="005F40CD"/>
    <w:rsid w:val="005F5A7A"/>
    <w:rsid w:val="005F6286"/>
    <w:rsid w:val="005F6F16"/>
    <w:rsid w:val="00600440"/>
    <w:rsid w:val="00600AEC"/>
    <w:rsid w:val="006049D9"/>
    <w:rsid w:val="00604BA3"/>
    <w:rsid w:val="00604CBC"/>
    <w:rsid w:val="0060651E"/>
    <w:rsid w:val="0060706B"/>
    <w:rsid w:val="00610D44"/>
    <w:rsid w:val="00611C28"/>
    <w:rsid w:val="0061402C"/>
    <w:rsid w:val="006159EC"/>
    <w:rsid w:val="00616378"/>
    <w:rsid w:val="006170FC"/>
    <w:rsid w:val="0062237C"/>
    <w:rsid w:val="0062254C"/>
    <w:rsid w:val="00623049"/>
    <w:rsid w:val="006241B9"/>
    <w:rsid w:val="00624F4F"/>
    <w:rsid w:val="00630800"/>
    <w:rsid w:val="006322FE"/>
    <w:rsid w:val="00632BC3"/>
    <w:rsid w:val="00633D61"/>
    <w:rsid w:val="00636080"/>
    <w:rsid w:val="00637DCC"/>
    <w:rsid w:val="00640202"/>
    <w:rsid w:val="006414A9"/>
    <w:rsid w:val="00641A29"/>
    <w:rsid w:val="00643E89"/>
    <w:rsid w:val="00644AD2"/>
    <w:rsid w:val="00645AC9"/>
    <w:rsid w:val="00646357"/>
    <w:rsid w:val="006505B4"/>
    <w:rsid w:val="00651776"/>
    <w:rsid w:val="00651AF9"/>
    <w:rsid w:val="0065203F"/>
    <w:rsid w:val="0065239F"/>
    <w:rsid w:val="00652B7A"/>
    <w:rsid w:val="006545A8"/>
    <w:rsid w:val="00655203"/>
    <w:rsid w:val="00657509"/>
    <w:rsid w:val="00661E38"/>
    <w:rsid w:val="006637C8"/>
    <w:rsid w:val="0066502B"/>
    <w:rsid w:val="00666E46"/>
    <w:rsid w:val="006672F7"/>
    <w:rsid w:val="00672008"/>
    <w:rsid w:val="00672B9B"/>
    <w:rsid w:val="00674D7B"/>
    <w:rsid w:val="006766E8"/>
    <w:rsid w:val="00677877"/>
    <w:rsid w:val="00680E16"/>
    <w:rsid w:val="006831D9"/>
    <w:rsid w:val="00684DA4"/>
    <w:rsid w:val="00684FE3"/>
    <w:rsid w:val="00686B14"/>
    <w:rsid w:val="00687BFD"/>
    <w:rsid w:val="006906B9"/>
    <w:rsid w:val="0069079B"/>
    <w:rsid w:val="00693747"/>
    <w:rsid w:val="0069417D"/>
    <w:rsid w:val="00694878"/>
    <w:rsid w:val="0069518D"/>
    <w:rsid w:val="006965DE"/>
    <w:rsid w:val="006977CA"/>
    <w:rsid w:val="006A398E"/>
    <w:rsid w:val="006A4391"/>
    <w:rsid w:val="006A4729"/>
    <w:rsid w:val="006A4740"/>
    <w:rsid w:val="006A4E54"/>
    <w:rsid w:val="006A5FC0"/>
    <w:rsid w:val="006A6328"/>
    <w:rsid w:val="006A6D6C"/>
    <w:rsid w:val="006B21F3"/>
    <w:rsid w:val="006B3D78"/>
    <w:rsid w:val="006B5B1B"/>
    <w:rsid w:val="006B5F75"/>
    <w:rsid w:val="006B6577"/>
    <w:rsid w:val="006C0F9C"/>
    <w:rsid w:val="006C129D"/>
    <w:rsid w:val="006C1806"/>
    <w:rsid w:val="006C3C51"/>
    <w:rsid w:val="006C63A6"/>
    <w:rsid w:val="006D12CC"/>
    <w:rsid w:val="006D2BEE"/>
    <w:rsid w:val="006D49A7"/>
    <w:rsid w:val="006D67FE"/>
    <w:rsid w:val="006D6B2C"/>
    <w:rsid w:val="006E070C"/>
    <w:rsid w:val="006E1819"/>
    <w:rsid w:val="006E3B39"/>
    <w:rsid w:val="006E46A7"/>
    <w:rsid w:val="006E5952"/>
    <w:rsid w:val="006E67F9"/>
    <w:rsid w:val="006E6BF5"/>
    <w:rsid w:val="006E6CE0"/>
    <w:rsid w:val="006E6D18"/>
    <w:rsid w:val="006E74EB"/>
    <w:rsid w:val="006E78B0"/>
    <w:rsid w:val="006F12BE"/>
    <w:rsid w:val="006F225B"/>
    <w:rsid w:val="006F304A"/>
    <w:rsid w:val="006F34D3"/>
    <w:rsid w:val="006F6FAB"/>
    <w:rsid w:val="006F737F"/>
    <w:rsid w:val="006F7D3F"/>
    <w:rsid w:val="006F7DB3"/>
    <w:rsid w:val="007026A4"/>
    <w:rsid w:val="00702973"/>
    <w:rsid w:val="0070413F"/>
    <w:rsid w:val="00704527"/>
    <w:rsid w:val="00704DC5"/>
    <w:rsid w:val="0070557D"/>
    <w:rsid w:val="00705F33"/>
    <w:rsid w:val="007069A1"/>
    <w:rsid w:val="00710833"/>
    <w:rsid w:val="007108DB"/>
    <w:rsid w:val="007147D7"/>
    <w:rsid w:val="00716622"/>
    <w:rsid w:val="00717642"/>
    <w:rsid w:val="00717919"/>
    <w:rsid w:val="00717E10"/>
    <w:rsid w:val="00720158"/>
    <w:rsid w:val="00720A9C"/>
    <w:rsid w:val="0072206C"/>
    <w:rsid w:val="00722683"/>
    <w:rsid w:val="007226A2"/>
    <w:rsid w:val="007263AB"/>
    <w:rsid w:val="00726693"/>
    <w:rsid w:val="00726CA9"/>
    <w:rsid w:val="00727544"/>
    <w:rsid w:val="00730F06"/>
    <w:rsid w:val="007312E0"/>
    <w:rsid w:val="00732636"/>
    <w:rsid w:val="00733D23"/>
    <w:rsid w:val="007342C6"/>
    <w:rsid w:val="00734D0E"/>
    <w:rsid w:val="00735371"/>
    <w:rsid w:val="00736F95"/>
    <w:rsid w:val="0073794B"/>
    <w:rsid w:val="007419C7"/>
    <w:rsid w:val="00741D98"/>
    <w:rsid w:val="00744A3E"/>
    <w:rsid w:val="0074534C"/>
    <w:rsid w:val="00745A94"/>
    <w:rsid w:val="00745F28"/>
    <w:rsid w:val="007463F9"/>
    <w:rsid w:val="007476B2"/>
    <w:rsid w:val="00747A2D"/>
    <w:rsid w:val="007511F7"/>
    <w:rsid w:val="00751EFD"/>
    <w:rsid w:val="007539D2"/>
    <w:rsid w:val="00754614"/>
    <w:rsid w:val="00755BC0"/>
    <w:rsid w:val="00755C0A"/>
    <w:rsid w:val="00760925"/>
    <w:rsid w:val="00762161"/>
    <w:rsid w:val="00764873"/>
    <w:rsid w:val="00764AF5"/>
    <w:rsid w:val="00765C02"/>
    <w:rsid w:val="00766D2D"/>
    <w:rsid w:val="0076764C"/>
    <w:rsid w:val="00770857"/>
    <w:rsid w:val="00771D49"/>
    <w:rsid w:val="0077207E"/>
    <w:rsid w:val="00772550"/>
    <w:rsid w:val="007734AE"/>
    <w:rsid w:val="00773B7C"/>
    <w:rsid w:val="00774251"/>
    <w:rsid w:val="00774637"/>
    <w:rsid w:val="0077498C"/>
    <w:rsid w:val="007762A9"/>
    <w:rsid w:val="00777F51"/>
    <w:rsid w:val="00782857"/>
    <w:rsid w:val="00785594"/>
    <w:rsid w:val="00785E55"/>
    <w:rsid w:val="007863A9"/>
    <w:rsid w:val="00790863"/>
    <w:rsid w:val="00790F27"/>
    <w:rsid w:val="0079348E"/>
    <w:rsid w:val="00793AC7"/>
    <w:rsid w:val="00794267"/>
    <w:rsid w:val="00794F45"/>
    <w:rsid w:val="00795214"/>
    <w:rsid w:val="007970D5"/>
    <w:rsid w:val="007A05A2"/>
    <w:rsid w:val="007A11DE"/>
    <w:rsid w:val="007A17DB"/>
    <w:rsid w:val="007A33B4"/>
    <w:rsid w:val="007A3FD9"/>
    <w:rsid w:val="007A492A"/>
    <w:rsid w:val="007B123F"/>
    <w:rsid w:val="007B1F5B"/>
    <w:rsid w:val="007B297D"/>
    <w:rsid w:val="007B35A4"/>
    <w:rsid w:val="007B4331"/>
    <w:rsid w:val="007B43DD"/>
    <w:rsid w:val="007B577D"/>
    <w:rsid w:val="007B58FB"/>
    <w:rsid w:val="007B5E88"/>
    <w:rsid w:val="007C04BF"/>
    <w:rsid w:val="007C3EB9"/>
    <w:rsid w:val="007C612F"/>
    <w:rsid w:val="007C6575"/>
    <w:rsid w:val="007C7F30"/>
    <w:rsid w:val="007D0978"/>
    <w:rsid w:val="007D0FA8"/>
    <w:rsid w:val="007D126A"/>
    <w:rsid w:val="007D2068"/>
    <w:rsid w:val="007D269F"/>
    <w:rsid w:val="007D2D3C"/>
    <w:rsid w:val="007D6681"/>
    <w:rsid w:val="007D6B5B"/>
    <w:rsid w:val="007D73CE"/>
    <w:rsid w:val="007D79FE"/>
    <w:rsid w:val="007D7A04"/>
    <w:rsid w:val="007E2486"/>
    <w:rsid w:val="007E24C5"/>
    <w:rsid w:val="007E3EF4"/>
    <w:rsid w:val="007E555E"/>
    <w:rsid w:val="007E7125"/>
    <w:rsid w:val="007E74B1"/>
    <w:rsid w:val="007F2BEF"/>
    <w:rsid w:val="007F43B0"/>
    <w:rsid w:val="007F4595"/>
    <w:rsid w:val="007F45C7"/>
    <w:rsid w:val="007F4BF9"/>
    <w:rsid w:val="007F5922"/>
    <w:rsid w:val="007F6CBD"/>
    <w:rsid w:val="007F737F"/>
    <w:rsid w:val="007F7E64"/>
    <w:rsid w:val="008004FA"/>
    <w:rsid w:val="0080072A"/>
    <w:rsid w:val="00803D8B"/>
    <w:rsid w:val="0080415F"/>
    <w:rsid w:val="00804DC4"/>
    <w:rsid w:val="00805617"/>
    <w:rsid w:val="008056D6"/>
    <w:rsid w:val="008072CD"/>
    <w:rsid w:val="008074BF"/>
    <w:rsid w:val="00810610"/>
    <w:rsid w:val="00811B6E"/>
    <w:rsid w:val="008126DC"/>
    <w:rsid w:val="008133CF"/>
    <w:rsid w:val="00814FFA"/>
    <w:rsid w:val="00815FC5"/>
    <w:rsid w:val="00816820"/>
    <w:rsid w:val="00821109"/>
    <w:rsid w:val="008224D8"/>
    <w:rsid w:val="0082314C"/>
    <w:rsid w:val="008260DB"/>
    <w:rsid w:val="008261DA"/>
    <w:rsid w:val="00826491"/>
    <w:rsid w:val="00830925"/>
    <w:rsid w:val="008332FE"/>
    <w:rsid w:val="00833610"/>
    <w:rsid w:val="00833E22"/>
    <w:rsid w:val="00835A0A"/>
    <w:rsid w:val="00837FBF"/>
    <w:rsid w:val="00841E9D"/>
    <w:rsid w:val="00842EDE"/>
    <w:rsid w:val="00843793"/>
    <w:rsid w:val="00844E8E"/>
    <w:rsid w:val="008458C8"/>
    <w:rsid w:val="00845A36"/>
    <w:rsid w:val="00845E99"/>
    <w:rsid w:val="00845F64"/>
    <w:rsid w:val="00846030"/>
    <w:rsid w:val="00846C44"/>
    <w:rsid w:val="00846F77"/>
    <w:rsid w:val="0085094F"/>
    <w:rsid w:val="008528FB"/>
    <w:rsid w:val="00852B1D"/>
    <w:rsid w:val="00853C5F"/>
    <w:rsid w:val="00853EF9"/>
    <w:rsid w:val="00855773"/>
    <w:rsid w:val="0085592A"/>
    <w:rsid w:val="00856A56"/>
    <w:rsid w:val="00856EAE"/>
    <w:rsid w:val="008578D3"/>
    <w:rsid w:val="00857A38"/>
    <w:rsid w:val="00857DED"/>
    <w:rsid w:val="008604EB"/>
    <w:rsid w:val="008610A2"/>
    <w:rsid w:val="0086457D"/>
    <w:rsid w:val="00864B03"/>
    <w:rsid w:val="00865824"/>
    <w:rsid w:val="00866822"/>
    <w:rsid w:val="00871B40"/>
    <w:rsid w:val="008727CB"/>
    <w:rsid w:val="00872A40"/>
    <w:rsid w:val="00872CAB"/>
    <w:rsid w:val="00872E9C"/>
    <w:rsid w:val="00873389"/>
    <w:rsid w:val="008737C9"/>
    <w:rsid w:val="008760B2"/>
    <w:rsid w:val="008761EF"/>
    <w:rsid w:val="0088362D"/>
    <w:rsid w:val="008836E9"/>
    <w:rsid w:val="0088472E"/>
    <w:rsid w:val="00885258"/>
    <w:rsid w:val="00885FFC"/>
    <w:rsid w:val="008864F5"/>
    <w:rsid w:val="008867B4"/>
    <w:rsid w:val="00886AF7"/>
    <w:rsid w:val="00886FAE"/>
    <w:rsid w:val="00887055"/>
    <w:rsid w:val="0088745D"/>
    <w:rsid w:val="00887E66"/>
    <w:rsid w:val="00890C99"/>
    <w:rsid w:val="008914A6"/>
    <w:rsid w:val="00891B8B"/>
    <w:rsid w:val="008934D4"/>
    <w:rsid w:val="008937D6"/>
    <w:rsid w:val="00893A55"/>
    <w:rsid w:val="00896652"/>
    <w:rsid w:val="00896D3A"/>
    <w:rsid w:val="008A3E66"/>
    <w:rsid w:val="008A4855"/>
    <w:rsid w:val="008A4DAB"/>
    <w:rsid w:val="008A4E85"/>
    <w:rsid w:val="008A7780"/>
    <w:rsid w:val="008A7ED8"/>
    <w:rsid w:val="008B10C9"/>
    <w:rsid w:val="008B1F83"/>
    <w:rsid w:val="008B2197"/>
    <w:rsid w:val="008B4229"/>
    <w:rsid w:val="008B5D04"/>
    <w:rsid w:val="008B6224"/>
    <w:rsid w:val="008B6584"/>
    <w:rsid w:val="008C0CD7"/>
    <w:rsid w:val="008C0D80"/>
    <w:rsid w:val="008C117F"/>
    <w:rsid w:val="008C26C7"/>
    <w:rsid w:val="008C32A4"/>
    <w:rsid w:val="008C4DD3"/>
    <w:rsid w:val="008C648A"/>
    <w:rsid w:val="008C6AA3"/>
    <w:rsid w:val="008C74BD"/>
    <w:rsid w:val="008D1730"/>
    <w:rsid w:val="008D366D"/>
    <w:rsid w:val="008D4324"/>
    <w:rsid w:val="008D44B1"/>
    <w:rsid w:val="008D4672"/>
    <w:rsid w:val="008D6B1C"/>
    <w:rsid w:val="008D6D3B"/>
    <w:rsid w:val="008D6F09"/>
    <w:rsid w:val="008E2415"/>
    <w:rsid w:val="008E2B2A"/>
    <w:rsid w:val="008E36A0"/>
    <w:rsid w:val="008E41B8"/>
    <w:rsid w:val="008E49BA"/>
    <w:rsid w:val="008E4F78"/>
    <w:rsid w:val="008E765D"/>
    <w:rsid w:val="008F2C07"/>
    <w:rsid w:val="008F3CB3"/>
    <w:rsid w:val="008F4360"/>
    <w:rsid w:val="008F5EA0"/>
    <w:rsid w:val="009009C4"/>
    <w:rsid w:val="00900AF5"/>
    <w:rsid w:val="00901512"/>
    <w:rsid w:val="00901612"/>
    <w:rsid w:val="0090199B"/>
    <w:rsid w:val="00903CEF"/>
    <w:rsid w:val="009046A7"/>
    <w:rsid w:val="00905224"/>
    <w:rsid w:val="009069D2"/>
    <w:rsid w:val="0090760C"/>
    <w:rsid w:val="00910552"/>
    <w:rsid w:val="009125FD"/>
    <w:rsid w:val="00915567"/>
    <w:rsid w:val="00916388"/>
    <w:rsid w:val="009171A1"/>
    <w:rsid w:val="00917EF6"/>
    <w:rsid w:val="00921A35"/>
    <w:rsid w:val="00921B72"/>
    <w:rsid w:val="009273D4"/>
    <w:rsid w:val="00927A29"/>
    <w:rsid w:val="00930751"/>
    <w:rsid w:val="00930D78"/>
    <w:rsid w:val="00931B6B"/>
    <w:rsid w:val="00934D98"/>
    <w:rsid w:val="009350BA"/>
    <w:rsid w:val="0093581A"/>
    <w:rsid w:val="00935CB0"/>
    <w:rsid w:val="00937E82"/>
    <w:rsid w:val="00940015"/>
    <w:rsid w:val="00940BC0"/>
    <w:rsid w:val="00941026"/>
    <w:rsid w:val="00941394"/>
    <w:rsid w:val="00941DA3"/>
    <w:rsid w:val="00942230"/>
    <w:rsid w:val="00943679"/>
    <w:rsid w:val="009442B3"/>
    <w:rsid w:val="00945408"/>
    <w:rsid w:val="00950175"/>
    <w:rsid w:val="0095337A"/>
    <w:rsid w:val="009537D3"/>
    <w:rsid w:val="0095458D"/>
    <w:rsid w:val="00954E63"/>
    <w:rsid w:val="00955765"/>
    <w:rsid w:val="00956556"/>
    <w:rsid w:val="009568D9"/>
    <w:rsid w:val="009629ED"/>
    <w:rsid w:val="00963A9D"/>
    <w:rsid w:val="0096521A"/>
    <w:rsid w:val="0096573C"/>
    <w:rsid w:val="00965BC4"/>
    <w:rsid w:val="00967028"/>
    <w:rsid w:val="00970714"/>
    <w:rsid w:val="00972A55"/>
    <w:rsid w:val="00975DA2"/>
    <w:rsid w:val="0098244D"/>
    <w:rsid w:val="009830C1"/>
    <w:rsid w:val="00983A7E"/>
    <w:rsid w:val="00983F53"/>
    <w:rsid w:val="00984761"/>
    <w:rsid w:val="0098521C"/>
    <w:rsid w:val="0098549E"/>
    <w:rsid w:val="009857F3"/>
    <w:rsid w:val="0098696D"/>
    <w:rsid w:val="00986BF6"/>
    <w:rsid w:val="0098703B"/>
    <w:rsid w:val="00987066"/>
    <w:rsid w:val="009879B2"/>
    <w:rsid w:val="00990F20"/>
    <w:rsid w:val="0099105C"/>
    <w:rsid w:val="00991485"/>
    <w:rsid w:val="00991997"/>
    <w:rsid w:val="00991B56"/>
    <w:rsid w:val="00991FE7"/>
    <w:rsid w:val="009937BB"/>
    <w:rsid w:val="00993C16"/>
    <w:rsid w:val="00993C95"/>
    <w:rsid w:val="009A0A0A"/>
    <w:rsid w:val="009A0E21"/>
    <w:rsid w:val="009A2E11"/>
    <w:rsid w:val="009A3490"/>
    <w:rsid w:val="009A479F"/>
    <w:rsid w:val="009A567F"/>
    <w:rsid w:val="009A7233"/>
    <w:rsid w:val="009A737D"/>
    <w:rsid w:val="009A7BBF"/>
    <w:rsid w:val="009B019D"/>
    <w:rsid w:val="009B2244"/>
    <w:rsid w:val="009B2A68"/>
    <w:rsid w:val="009B2C60"/>
    <w:rsid w:val="009B2D3E"/>
    <w:rsid w:val="009B4F53"/>
    <w:rsid w:val="009B6500"/>
    <w:rsid w:val="009B69E7"/>
    <w:rsid w:val="009B6E4C"/>
    <w:rsid w:val="009B76B2"/>
    <w:rsid w:val="009B7761"/>
    <w:rsid w:val="009B798B"/>
    <w:rsid w:val="009C1A14"/>
    <w:rsid w:val="009C2C6A"/>
    <w:rsid w:val="009C2CC5"/>
    <w:rsid w:val="009C37A9"/>
    <w:rsid w:val="009C42FA"/>
    <w:rsid w:val="009C5DF7"/>
    <w:rsid w:val="009C6771"/>
    <w:rsid w:val="009D11D4"/>
    <w:rsid w:val="009D27FB"/>
    <w:rsid w:val="009D28DE"/>
    <w:rsid w:val="009D2BCC"/>
    <w:rsid w:val="009D34BB"/>
    <w:rsid w:val="009D4B3C"/>
    <w:rsid w:val="009D59CB"/>
    <w:rsid w:val="009D7413"/>
    <w:rsid w:val="009E014F"/>
    <w:rsid w:val="009E136B"/>
    <w:rsid w:val="009E2EAA"/>
    <w:rsid w:val="009E3B7D"/>
    <w:rsid w:val="009E4564"/>
    <w:rsid w:val="009E5313"/>
    <w:rsid w:val="009E5E79"/>
    <w:rsid w:val="009F224F"/>
    <w:rsid w:val="009F3733"/>
    <w:rsid w:val="009F4304"/>
    <w:rsid w:val="009F47D4"/>
    <w:rsid w:val="009F524C"/>
    <w:rsid w:val="009F599A"/>
    <w:rsid w:val="009F5D6F"/>
    <w:rsid w:val="00A000E1"/>
    <w:rsid w:val="00A01BF5"/>
    <w:rsid w:val="00A034B7"/>
    <w:rsid w:val="00A03FEF"/>
    <w:rsid w:val="00A04475"/>
    <w:rsid w:val="00A12859"/>
    <w:rsid w:val="00A128A3"/>
    <w:rsid w:val="00A13969"/>
    <w:rsid w:val="00A14171"/>
    <w:rsid w:val="00A1476D"/>
    <w:rsid w:val="00A14BD5"/>
    <w:rsid w:val="00A15FDC"/>
    <w:rsid w:val="00A219C3"/>
    <w:rsid w:val="00A22935"/>
    <w:rsid w:val="00A2379F"/>
    <w:rsid w:val="00A23819"/>
    <w:rsid w:val="00A23960"/>
    <w:rsid w:val="00A24028"/>
    <w:rsid w:val="00A25493"/>
    <w:rsid w:val="00A2582D"/>
    <w:rsid w:val="00A314A1"/>
    <w:rsid w:val="00A31B01"/>
    <w:rsid w:val="00A31C6A"/>
    <w:rsid w:val="00A33A9C"/>
    <w:rsid w:val="00A33C5F"/>
    <w:rsid w:val="00A349AE"/>
    <w:rsid w:val="00A35720"/>
    <w:rsid w:val="00A35BDF"/>
    <w:rsid w:val="00A40256"/>
    <w:rsid w:val="00A40359"/>
    <w:rsid w:val="00A4146A"/>
    <w:rsid w:val="00A43225"/>
    <w:rsid w:val="00A44CF5"/>
    <w:rsid w:val="00A45D36"/>
    <w:rsid w:val="00A469F5"/>
    <w:rsid w:val="00A5277C"/>
    <w:rsid w:val="00A52E0B"/>
    <w:rsid w:val="00A539B4"/>
    <w:rsid w:val="00A53B79"/>
    <w:rsid w:val="00A53F03"/>
    <w:rsid w:val="00A55D3C"/>
    <w:rsid w:val="00A609CA"/>
    <w:rsid w:val="00A6158C"/>
    <w:rsid w:val="00A620E2"/>
    <w:rsid w:val="00A63CEA"/>
    <w:rsid w:val="00A63FFC"/>
    <w:rsid w:val="00A64525"/>
    <w:rsid w:val="00A658DA"/>
    <w:rsid w:val="00A665E8"/>
    <w:rsid w:val="00A70990"/>
    <w:rsid w:val="00A713A7"/>
    <w:rsid w:val="00A72D00"/>
    <w:rsid w:val="00A73A28"/>
    <w:rsid w:val="00A74A41"/>
    <w:rsid w:val="00A775D6"/>
    <w:rsid w:val="00A77894"/>
    <w:rsid w:val="00A83454"/>
    <w:rsid w:val="00A8377C"/>
    <w:rsid w:val="00A84645"/>
    <w:rsid w:val="00A84D11"/>
    <w:rsid w:val="00A84D3C"/>
    <w:rsid w:val="00A863E0"/>
    <w:rsid w:val="00A86436"/>
    <w:rsid w:val="00A8680D"/>
    <w:rsid w:val="00A86D13"/>
    <w:rsid w:val="00A87708"/>
    <w:rsid w:val="00A87CC3"/>
    <w:rsid w:val="00A902DC"/>
    <w:rsid w:val="00A92E86"/>
    <w:rsid w:val="00A93164"/>
    <w:rsid w:val="00A9444C"/>
    <w:rsid w:val="00A9619F"/>
    <w:rsid w:val="00A96EDC"/>
    <w:rsid w:val="00AA07DA"/>
    <w:rsid w:val="00AA2DE4"/>
    <w:rsid w:val="00AA2E9C"/>
    <w:rsid w:val="00AA46DB"/>
    <w:rsid w:val="00AA5606"/>
    <w:rsid w:val="00AA69B0"/>
    <w:rsid w:val="00AA786F"/>
    <w:rsid w:val="00AA7BC5"/>
    <w:rsid w:val="00AB0E7B"/>
    <w:rsid w:val="00AB16BE"/>
    <w:rsid w:val="00AB1D03"/>
    <w:rsid w:val="00AB329D"/>
    <w:rsid w:val="00AB3318"/>
    <w:rsid w:val="00AB5046"/>
    <w:rsid w:val="00AB6107"/>
    <w:rsid w:val="00AB7DEF"/>
    <w:rsid w:val="00AB7F8C"/>
    <w:rsid w:val="00AC0156"/>
    <w:rsid w:val="00AC06FE"/>
    <w:rsid w:val="00AC2C31"/>
    <w:rsid w:val="00AC329E"/>
    <w:rsid w:val="00AC371F"/>
    <w:rsid w:val="00AC5716"/>
    <w:rsid w:val="00AD16DD"/>
    <w:rsid w:val="00AD1EF8"/>
    <w:rsid w:val="00AD4075"/>
    <w:rsid w:val="00AD46AB"/>
    <w:rsid w:val="00AD5697"/>
    <w:rsid w:val="00AD60B5"/>
    <w:rsid w:val="00AD7124"/>
    <w:rsid w:val="00AD7875"/>
    <w:rsid w:val="00AE18A9"/>
    <w:rsid w:val="00AE4818"/>
    <w:rsid w:val="00AE4C48"/>
    <w:rsid w:val="00AE52B2"/>
    <w:rsid w:val="00AE6213"/>
    <w:rsid w:val="00AE6816"/>
    <w:rsid w:val="00AE70D7"/>
    <w:rsid w:val="00AE74B3"/>
    <w:rsid w:val="00AF180C"/>
    <w:rsid w:val="00AF20A4"/>
    <w:rsid w:val="00AF2658"/>
    <w:rsid w:val="00AF322A"/>
    <w:rsid w:val="00AF361C"/>
    <w:rsid w:val="00AF3987"/>
    <w:rsid w:val="00AF3F02"/>
    <w:rsid w:val="00AF4958"/>
    <w:rsid w:val="00AF4F57"/>
    <w:rsid w:val="00AF5623"/>
    <w:rsid w:val="00AF690C"/>
    <w:rsid w:val="00AF72B7"/>
    <w:rsid w:val="00B00435"/>
    <w:rsid w:val="00B005BB"/>
    <w:rsid w:val="00B017B9"/>
    <w:rsid w:val="00B01959"/>
    <w:rsid w:val="00B02D34"/>
    <w:rsid w:val="00B03292"/>
    <w:rsid w:val="00B0540B"/>
    <w:rsid w:val="00B0720A"/>
    <w:rsid w:val="00B10530"/>
    <w:rsid w:val="00B10A05"/>
    <w:rsid w:val="00B130AA"/>
    <w:rsid w:val="00B13201"/>
    <w:rsid w:val="00B13203"/>
    <w:rsid w:val="00B15293"/>
    <w:rsid w:val="00B160CC"/>
    <w:rsid w:val="00B20C78"/>
    <w:rsid w:val="00B211C4"/>
    <w:rsid w:val="00B21615"/>
    <w:rsid w:val="00B2164E"/>
    <w:rsid w:val="00B218DD"/>
    <w:rsid w:val="00B2398F"/>
    <w:rsid w:val="00B24A63"/>
    <w:rsid w:val="00B24C32"/>
    <w:rsid w:val="00B252CC"/>
    <w:rsid w:val="00B26297"/>
    <w:rsid w:val="00B264F7"/>
    <w:rsid w:val="00B2709A"/>
    <w:rsid w:val="00B31075"/>
    <w:rsid w:val="00B3358A"/>
    <w:rsid w:val="00B33A72"/>
    <w:rsid w:val="00B34EA0"/>
    <w:rsid w:val="00B400A3"/>
    <w:rsid w:val="00B41DD4"/>
    <w:rsid w:val="00B41E75"/>
    <w:rsid w:val="00B426E4"/>
    <w:rsid w:val="00B46446"/>
    <w:rsid w:val="00B50B51"/>
    <w:rsid w:val="00B50D68"/>
    <w:rsid w:val="00B520C4"/>
    <w:rsid w:val="00B536E5"/>
    <w:rsid w:val="00B53E7B"/>
    <w:rsid w:val="00B542FD"/>
    <w:rsid w:val="00B543BF"/>
    <w:rsid w:val="00B56829"/>
    <w:rsid w:val="00B57491"/>
    <w:rsid w:val="00B61FF3"/>
    <w:rsid w:val="00B65781"/>
    <w:rsid w:val="00B678DD"/>
    <w:rsid w:val="00B71E5F"/>
    <w:rsid w:val="00B74481"/>
    <w:rsid w:val="00B75BC7"/>
    <w:rsid w:val="00B76509"/>
    <w:rsid w:val="00B77B82"/>
    <w:rsid w:val="00B825C8"/>
    <w:rsid w:val="00B827D5"/>
    <w:rsid w:val="00B83D11"/>
    <w:rsid w:val="00B84284"/>
    <w:rsid w:val="00B8746C"/>
    <w:rsid w:val="00B91D8B"/>
    <w:rsid w:val="00B92547"/>
    <w:rsid w:val="00B925EF"/>
    <w:rsid w:val="00B929C0"/>
    <w:rsid w:val="00B95229"/>
    <w:rsid w:val="00B9672F"/>
    <w:rsid w:val="00B9687E"/>
    <w:rsid w:val="00B9734C"/>
    <w:rsid w:val="00BA0966"/>
    <w:rsid w:val="00BA0FDB"/>
    <w:rsid w:val="00BA0FEC"/>
    <w:rsid w:val="00BA1325"/>
    <w:rsid w:val="00BA266E"/>
    <w:rsid w:val="00BA3718"/>
    <w:rsid w:val="00BA4F7E"/>
    <w:rsid w:val="00BA7DCA"/>
    <w:rsid w:val="00BB01FA"/>
    <w:rsid w:val="00BB0C5B"/>
    <w:rsid w:val="00BB31A3"/>
    <w:rsid w:val="00BB338E"/>
    <w:rsid w:val="00BB648C"/>
    <w:rsid w:val="00BC0159"/>
    <w:rsid w:val="00BC1158"/>
    <w:rsid w:val="00BC1163"/>
    <w:rsid w:val="00BC2F3F"/>
    <w:rsid w:val="00BC3D53"/>
    <w:rsid w:val="00BC5CEF"/>
    <w:rsid w:val="00BC66A7"/>
    <w:rsid w:val="00BC71E6"/>
    <w:rsid w:val="00BC7FA4"/>
    <w:rsid w:val="00BD2CBA"/>
    <w:rsid w:val="00BD654E"/>
    <w:rsid w:val="00BD6CF4"/>
    <w:rsid w:val="00BD7DCC"/>
    <w:rsid w:val="00BE0B3C"/>
    <w:rsid w:val="00BE122F"/>
    <w:rsid w:val="00BE18EF"/>
    <w:rsid w:val="00BE1BDE"/>
    <w:rsid w:val="00BE1DD3"/>
    <w:rsid w:val="00BE2D18"/>
    <w:rsid w:val="00BE5C76"/>
    <w:rsid w:val="00BE751A"/>
    <w:rsid w:val="00BE7775"/>
    <w:rsid w:val="00BF05B3"/>
    <w:rsid w:val="00BF08FC"/>
    <w:rsid w:val="00BF42ED"/>
    <w:rsid w:val="00C00996"/>
    <w:rsid w:val="00C00CF1"/>
    <w:rsid w:val="00C01081"/>
    <w:rsid w:val="00C01AD4"/>
    <w:rsid w:val="00C02496"/>
    <w:rsid w:val="00C02E09"/>
    <w:rsid w:val="00C032B8"/>
    <w:rsid w:val="00C038F5"/>
    <w:rsid w:val="00C05786"/>
    <w:rsid w:val="00C06227"/>
    <w:rsid w:val="00C06735"/>
    <w:rsid w:val="00C06C7E"/>
    <w:rsid w:val="00C07238"/>
    <w:rsid w:val="00C11F54"/>
    <w:rsid w:val="00C12052"/>
    <w:rsid w:val="00C120A3"/>
    <w:rsid w:val="00C14A4C"/>
    <w:rsid w:val="00C17304"/>
    <w:rsid w:val="00C204F6"/>
    <w:rsid w:val="00C20570"/>
    <w:rsid w:val="00C20EAA"/>
    <w:rsid w:val="00C23920"/>
    <w:rsid w:val="00C2520F"/>
    <w:rsid w:val="00C267D6"/>
    <w:rsid w:val="00C274A5"/>
    <w:rsid w:val="00C27EC8"/>
    <w:rsid w:val="00C31FAA"/>
    <w:rsid w:val="00C32C86"/>
    <w:rsid w:val="00C33CA1"/>
    <w:rsid w:val="00C353B2"/>
    <w:rsid w:val="00C36B89"/>
    <w:rsid w:val="00C37BFE"/>
    <w:rsid w:val="00C40270"/>
    <w:rsid w:val="00C402FA"/>
    <w:rsid w:val="00C430BB"/>
    <w:rsid w:val="00C4397B"/>
    <w:rsid w:val="00C43BBD"/>
    <w:rsid w:val="00C4569A"/>
    <w:rsid w:val="00C471BA"/>
    <w:rsid w:val="00C47810"/>
    <w:rsid w:val="00C518B6"/>
    <w:rsid w:val="00C51D42"/>
    <w:rsid w:val="00C532FE"/>
    <w:rsid w:val="00C53A9B"/>
    <w:rsid w:val="00C550AA"/>
    <w:rsid w:val="00C554F4"/>
    <w:rsid w:val="00C569EC"/>
    <w:rsid w:val="00C5705A"/>
    <w:rsid w:val="00C57340"/>
    <w:rsid w:val="00C610FC"/>
    <w:rsid w:val="00C6127B"/>
    <w:rsid w:val="00C620D3"/>
    <w:rsid w:val="00C621DF"/>
    <w:rsid w:val="00C6255F"/>
    <w:rsid w:val="00C63C4A"/>
    <w:rsid w:val="00C64ACB"/>
    <w:rsid w:val="00C656B6"/>
    <w:rsid w:val="00C74A37"/>
    <w:rsid w:val="00C76777"/>
    <w:rsid w:val="00C82DBF"/>
    <w:rsid w:val="00C835AA"/>
    <w:rsid w:val="00C86B7B"/>
    <w:rsid w:val="00C87920"/>
    <w:rsid w:val="00C925C3"/>
    <w:rsid w:val="00C9272F"/>
    <w:rsid w:val="00C93F43"/>
    <w:rsid w:val="00C94A2E"/>
    <w:rsid w:val="00C9543A"/>
    <w:rsid w:val="00C958B3"/>
    <w:rsid w:val="00C95C32"/>
    <w:rsid w:val="00C96C47"/>
    <w:rsid w:val="00C9774A"/>
    <w:rsid w:val="00CA0D67"/>
    <w:rsid w:val="00CA272B"/>
    <w:rsid w:val="00CA34B8"/>
    <w:rsid w:val="00CA44DB"/>
    <w:rsid w:val="00CA4A8E"/>
    <w:rsid w:val="00CA6502"/>
    <w:rsid w:val="00CA6F42"/>
    <w:rsid w:val="00CA74CA"/>
    <w:rsid w:val="00CB151E"/>
    <w:rsid w:val="00CB4607"/>
    <w:rsid w:val="00CB4763"/>
    <w:rsid w:val="00CB477A"/>
    <w:rsid w:val="00CB5342"/>
    <w:rsid w:val="00CC02BA"/>
    <w:rsid w:val="00CC18D9"/>
    <w:rsid w:val="00CC2F1F"/>
    <w:rsid w:val="00CC3C95"/>
    <w:rsid w:val="00CC7935"/>
    <w:rsid w:val="00CD1C16"/>
    <w:rsid w:val="00CD2C55"/>
    <w:rsid w:val="00CD59C4"/>
    <w:rsid w:val="00CD5D00"/>
    <w:rsid w:val="00CD6FD8"/>
    <w:rsid w:val="00CD7894"/>
    <w:rsid w:val="00CE143A"/>
    <w:rsid w:val="00CE2392"/>
    <w:rsid w:val="00CE29FA"/>
    <w:rsid w:val="00CE400E"/>
    <w:rsid w:val="00CE5263"/>
    <w:rsid w:val="00CE5F13"/>
    <w:rsid w:val="00CE6C5A"/>
    <w:rsid w:val="00CE6D31"/>
    <w:rsid w:val="00CE6FEE"/>
    <w:rsid w:val="00CE74C0"/>
    <w:rsid w:val="00CF2176"/>
    <w:rsid w:val="00CF31C2"/>
    <w:rsid w:val="00CF3428"/>
    <w:rsid w:val="00CF51E4"/>
    <w:rsid w:val="00D00998"/>
    <w:rsid w:val="00D054DA"/>
    <w:rsid w:val="00D06441"/>
    <w:rsid w:val="00D10172"/>
    <w:rsid w:val="00D10B57"/>
    <w:rsid w:val="00D10D83"/>
    <w:rsid w:val="00D11240"/>
    <w:rsid w:val="00D13B04"/>
    <w:rsid w:val="00D13E69"/>
    <w:rsid w:val="00D169D8"/>
    <w:rsid w:val="00D16BC0"/>
    <w:rsid w:val="00D16C37"/>
    <w:rsid w:val="00D23931"/>
    <w:rsid w:val="00D25B13"/>
    <w:rsid w:val="00D26137"/>
    <w:rsid w:val="00D26990"/>
    <w:rsid w:val="00D26B43"/>
    <w:rsid w:val="00D26EDD"/>
    <w:rsid w:val="00D2710B"/>
    <w:rsid w:val="00D30A97"/>
    <w:rsid w:val="00D31FD2"/>
    <w:rsid w:val="00D3265B"/>
    <w:rsid w:val="00D32F8D"/>
    <w:rsid w:val="00D339EA"/>
    <w:rsid w:val="00D34A2A"/>
    <w:rsid w:val="00D3525C"/>
    <w:rsid w:val="00D35CF2"/>
    <w:rsid w:val="00D362C6"/>
    <w:rsid w:val="00D365B7"/>
    <w:rsid w:val="00D3751D"/>
    <w:rsid w:val="00D375BC"/>
    <w:rsid w:val="00D41603"/>
    <w:rsid w:val="00D42623"/>
    <w:rsid w:val="00D429C9"/>
    <w:rsid w:val="00D44C5A"/>
    <w:rsid w:val="00D455F8"/>
    <w:rsid w:val="00D45C45"/>
    <w:rsid w:val="00D4683E"/>
    <w:rsid w:val="00D46E5D"/>
    <w:rsid w:val="00D46F51"/>
    <w:rsid w:val="00D53F5A"/>
    <w:rsid w:val="00D54CDB"/>
    <w:rsid w:val="00D563A7"/>
    <w:rsid w:val="00D56A64"/>
    <w:rsid w:val="00D56C89"/>
    <w:rsid w:val="00D56D57"/>
    <w:rsid w:val="00D605B7"/>
    <w:rsid w:val="00D62259"/>
    <w:rsid w:val="00D70CEE"/>
    <w:rsid w:val="00D7277E"/>
    <w:rsid w:val="00D809CD"/>
    <w:rsid w:val="00D81C79"/>
    <w:rsid w:val="00D82088"/>
    <w:rsid w:val="00D847C7"/>
    <w:rsid w:val="00D85FB8"/>
    <w:rsid w:val="00D8756C"/>
    <w:rsid w:val="00D876D2"/>
    <w:rsid w:val="00D90293"/>
    <w:rsid w:val="00D91450"/>
    <w:rsid w:val="00D91DBF"/>
    <w:rsid w:val="00D92612"/>
    <w:rsid w:val="00D952EE"/>
    <w:rsid w:val="00D95FE8"/>
    <w:rsid w:val="00D96025"/>
    <w:rsid w:val="00D9652F"/>
    <w:rsid w:val="00D9673F"/>
    <w:rsid w:val="00D974C6"/>
    <w:rsid w:val="00D97697"/>
    <w:rsid w:val="00DA0571"/>
    <w:rsid w:val="00DA07D2"/>
    <w:rsid w:val="00DA2E0C"/>
    <w:rsid w:val="00DA2E3B"/>
    <w:rsid w:val="00DA4F7D"/>
    <w:rsid w:val="00DA53CF"/>
    <w:rsid w:val="00DA55E3"/>
    <w:rsid w:val="00DA5A32"/>
    <w:rsid w:val="00DA61F5"/>
    <w:rsid w:val="00DA6798"/>
    <w:rsid w:val="00DB0049"/>
    <w:rsid w:val="00DB272C"/>
    <w:rsid w:val="00DB303C"/>
    <w:rsid w:val="00DB4268"/>
    <w:rsid w:val="00DB4B48"/>
    <w:rsid w:val="00DB4DC4"/>
    <w:rsid w:val="00DB4F98"/>
    <w:rsid w:val="00DC1E71"/>
    <w:rsid w:val="00DC2C34"/>
    <w:rsid w:val="00DC5F35"/>
    <w:rsid w:val="00DC6747"/>
    <w:rsid w:val="00DC691D"/>
    <w:rsid w:val="00DC6D7E"/>
    <w:rsid w:val="00DC7494"/>
    <w:rsid w:val="00DC78E0"/>
    <w:rsid w:val="00DC7D06"/>
    <w:rsid w:val="00DD1735"/>
    <w:rsid w:val="00DD250F"/>
    <w:rsid w:val="00DD37DD"/>
    <w:rsid w:val="00DD598F"/>
    <w:rsid w:val="00DD5A7D"/>
    <w:rsid w:val="00DD5EDA"/>
    <w:rsid w:val="00DD65E2"/>
    <w:rsid w:val="00DD71C8"/>
    <w:rsid w:val="00DD7948"/>
    <w:rsid w:val="00DE0AF3"/>
    <w:rsid w:val="00DE1FE6"/>
    <w:rsid w:val="00DE25BE"/>
    <w:rsid w:val="00DE27DC"/>
    <w:rsid w:val="00DE3540"/>
    <w:rsid w:val="00DE435E"/>
    <w:rsid w:val="00DE4935"/>
    <w:rsid w:val="00DE4F2A"/>
    <w:rsid w:val="00DE5738"/>
    <w:rsid w:val="00DE759C"/>
    <w:rsid w:val="00DF2733"/>
    <w:rsid w:val="00DF286E"/>
    <w:rsid w:val="00DF2BD9"/>
    <w:rsid w:val="00DF3FD2"/>
    <w:rsid w:val="00DF4600"/>
    <w:rsid w:val="00DF5476"/>
    <w:rsid w:val="00DF575D"/>
    <w:rsid w:val="00E0036A"/>
    <w:rsid w:val="00E0167F"/>
    <w:rsid w:val="00E0181F"/>
    <w:rsid w:val="00E0184D"/>
    <w:rsid w:val="00E027AD"/>
    <w:rsid w:val="00E02D88"/>
    <w:rsid w:val="00E04F6E"/>
    <w:rsid w:val="00E050BC"/>
    <w:rsid w:val="00E052BC"/>
    <w:rsid w:val="00E0645C"/>
    <w:rsid w:val="00E07148"/>
    <w:rsid w:val="00E10F64"/>
    <w:rsid w:val="00E112B5"/>
    <w:rsid w:val="00E12211"/>
    <w:rsid w:val="00E16457"/>
    <w:rsid w:val="00E16BA6"/>
    <w:rsid w:val="00E20136"/>
    <w:rsid w:val="00E236C3"/>
    <w:rsid w:val="00E23FAF"/>
    <w:rsid w:val="00E24071"/>
    <w:rsid w:val="00E249F1"/>
    <w:rsid w:val="00E25240"/>
    <w:rsid w:val="00E2584C"/>
    <w:rsid w:val="00E2630B"/>
    <w:rsid w:val="00E278FF"/>
    <w:rsid w:val="00E311C9"/>
    <w:rsid w:val="00E31467"/>
    <w:rsid w:val="00E3365C"/>
    <w:rsid w:val="00E33BDA"/>
    <w:rsid w:val="00E344E2"/>
    <w:rsid w:val="00E3488E"/>
    <w:rsid w:val="00E357CC"/>
    <w:rsid w:val="00E361E7"/>
    <w:rsid w:val="00E36A2A"/>
    <w:rsid w:val="00E373F1"/>
    <w:rsid w:val="00E417D3"/>
    <w:rsid w:val="00E43DA5"/>
    <w:rsid w:val="00E43EE1"/>
    <w:rsid w:val="00E454FD"/>
    <w:rsid w:val="00E45FD8"/>
    <w:rsid w:val="00E51625"/>
    <w:rsid w:val="00E54380"/>
    <w:rsid w:val="00E54C86"/>
    <w:rsid w:val="00E54F9A"/>
    <w:rsid w:val="00E56295"/>
    <w:rsid w:val="00E60E43"/>
    <w:rsid w:val="00E621E8"/>
    <w:rsid w:val="00E62AAA"/>
    <w:rsid w:val="00E6326A"/>
    <w:rsid w:val="00E635D1"/>
    <w:rsid w:val="00E639DB"/>
    <w:rsid w:val="00E66E38"/>
    <w:rsid w:val="00E6716B"/>
    <w:rsid w:val="00E72819"/>
    <w:rsid w:val="00E74739"/>
    <w:rsid w:val="00E753F4"/>
    <w:rsid w:val="00E75C6A"/>
    <w:rsid w:val="00E82F25"/>
    <w:rsid w:val="00E836AB"/>
    <w:rsid w:val="00E85EBA"/>
    <w:rsid w:val="00E87B8B"/>
    <w:rsid w:val="00E907CD"/>
    <w:rsid w:val="00E91906"/>
    <w:rsid w:val="00E93219"/>
    <w:rsid w:val="00E932FB"/>
    <w:rsid w:val="00E934D7"/>
    <w:rsid w:val="00E9360D"/>
    <w:rsid w:val="00E94863"/>
    <w:rsid w:val="00E95740"/>
    <w:rsid w:val="00E95B22"/>
    <w:rsid w:val="00E96F35"/>
    <w:rsid w:val="00EA005E"/>
    <w:rsid w:val="00EA0C0F"/>
    <w:rsid w:val="00EA0D9E"/>
    <w:rsid w:val="00EA2FE4"/>
    <w:rsid w:val="00EA3072"/>
    <w:rsid w:val="00EA4D7D"/>
    <w:rsid w:val="00EA51B3"/>
    <w:rsid w:val="00EA5971"/>
    <w:rsid w:val="00EA5E33"/>
    <w:rsid w:val="00EA7DC2"/>
    <w:rsid w:val="00EB1646"/>
    <w:rsid w:val="00EB18FE"/>
    <w:rsid w:val="00EB2CB7"/>
    <w:rsid w:val="00EB34F4"/>
    <w:rsid w:val="00EB3D6A"/>
    <w:rsid w:val="00EB42CC"/>
    <w:rsid w:val="00EB5100"/>
    <w:rsid w:val="00EB5DE9"/>
    <w:rsid w:val="00EB624B"/>
    <w:rsid w:val="00EB65A2"/>
    <w:rsid w:val="00EC0101"/>
    <w:rsid w:val="00EC1CFC"/>
    <w:rsid w:val="00EC37D6"/>
    <w:rsid w:val="00EC3FB4"/>
    <w:rsid w:val="00EC59A6"/>
    <w:rsid w:val="00EC59F8"/>
    <w:rsid w:val="00EC6A0D"/>
    <w:rsid w:val="00ED09B5"/>
    <w:rsid w:val="00ED10C7"/>
    <w:rsid w:val="00ED18F5"/>
    <w:rsid w:val="00ED1F73"/>
    <w:rsid w:val="00ED2A1D"/>
    <w:rsid w:val="00ED31E2"/>
    <w:rsid w:val="00ED38F2"/>
    <w:rsid w:val="00ED519C"/>
    <w:rsid w:val="00ED6AD0"/>
    <w:rsid w:val="00EE043F"/>
    <w:rsid w:val="00EE0F47"/>
    <w:rsid w:val="00EE14E4"/>
    <w:rsid w:val="00EE20C2"/>
    <w:rsid w:val="00EE2B97"/>
    <w:rsid w:val="00EE3258"/>
    <w:rsid w:val="00EE350C"/>
    <w:rsid w:val="00EE483A"/>
    <w:rsid w:val="00EE4F1A"/>
    <w:rsid w:val="00EE5987"/>
    <w:rsid w:val="00EE5C78"/>
    <w:rsid w:val="00EE6434"/>
    <w:rsid w:val="00EE644E"/>
    <w:rsid w:val="00EF036C"/>
    <w:rsid w:val="00EF20E6"/>
    <w:rsid w:val="00EF606C"/>
    <w:rsid w:val="00EF7791"/>
    <w:rsid w:val="00F014DA"/>
    <w:rsid w:val="00F03239"/>
    <w:rsid w:val="00F03935"/>
    <w:rsid w:val="00F03B78"/>
    <w:rsid w:val="00F0526E"/>
    <w:rsid w:val="00F056F6"/>
    <w:rsid w:val="00F06E59"/>
    <w:rsid w:val="00F07CF1"/>
    <w:rsid w:val="00F114A8"/>
    <w:rsid w:val="00F12A15"/>
    <w:rsid w:val="00F12F21"/>
    <w:rsid w:val="00F13165"/>
    <w:rsid w:val="00F13415"/>
    <w:rsid w:val="00F13CCF"/>
    <w:rsid w:val="00F14523"/>
    <w:rsid w:val="00F1613E"/>
    <w:rsid w:val="00F17B1F"/>
    <w:rsid w:val="00F206DF"/>
    <w:rsid w:val="00F22743"/>
    <w:rsid w:val="00F238E8"/>
    <w:rsid w:val="00F30AA2"/>
    <w:rsid w:val="00F324BD"/>
    <w:rsid w:val="00F32EE4"/>
    <w:rsid w:val="00F3305B"/>
    <w:rsid w:val="00F363C3"/>
    <w:rsid w:val="00F4218A"/>
    <w:rsid w:val="00F424B9"/>
    <w:rsid w:val="00F42E99"/>
    <w:rsid w:val="00F4363E"/>
    <w:rsid w:val="00F43640"/>
    <w:rsid w:val="00F43756"/>
    <w:rsid w:val="00F443AE"/>
    <w:rsid w:val="00F4441C"/>
    <w:rsid w:val="00F444FD"/>
    <w:rsid w:val="00F4562E"/>
    <w:rsid w:val="00F46E63"/>
    <w:rsid w:val="00F476FD"/>
    <w:rsid w:val="00F50F34"/>
    <w:rsid w:val="00F529E9"/>
    <w:rsid w:val="00F53C04"/>
    <w:rsid w:val="00F53DFD"/>
    <w:rsid w:val="00F53E88"/>
    <w:rsid w:val="00F55C33"/>
    <w:rsid w:val="00F55D7C"/>
    <w:rsid w:val="00F573EE"/>
    <w:rsid w:val="00F60BFD"/>
    <w:rsid w:val="00F618A2"/>
    <w:rsid w:val="00F62913"/>
    <w:rsid w:val="00F62D9F"/>
    <w:rsid w:val="00F62E2B"/>
    <w:rsid w:val="00F65A72"/>
    <w:rsid w:val="00F673D2"/>
    <w:rsid w:val="00F70C11"/>
    <w:rsid w:val="00F7157A"/>
    <w:rsid w:val="00F72DAE"/>
    <w:rsid w:val="00F74BA4"/>
    <w:rsid w:val="00F7534A"/>
    <w:rsid w:val="00F76073"/>
    <w:rsid w:val="00F7705E"/>
    <w:rsid w:val="00F84A1C"/>
    <w:rsid w:val="00F857DE"/>
    <w:rsid w:val="00F86174"/>
    <w:rsid w:val="00F908E4"/>
    <w:rsid w:val="00F924F7"/>
    <w:rsid w:val="00F93BEB"/>
    <w:rsid w:val="00F948F1"/>
    <w:rsid w:val="00FA0185"/>
    <w:rsid w:val="00FA05D8"/>
    <w:rsid w:val="00FA10BF"/>
    <w:rsid w:val="00FA14E2"/>
    <w:rsid w:val="00FA1F2B"/>
    <w:rsid w:val="00FA1FA5"/>
    <w:rsid w:val="00FA31F3"/>
    <w:rsid w:val="00FA3D02"/>
    <w:rsid w:val="00FA3D34"/>
    <w:rsid w:val="00FA44E9"/>
    <w:rsid w:val="00FA5F57"/>
    <w:rsid w:val="00FA71E7"/>
    <w:rsid w:val="00FA7417"/>
    <w:rsid w:val="00FB06B3"/>
    <w:rsid w:val="00FB0888"/>
    <w:rsid w:val="00FB0A20"/>
    <w:rsid w:val="00FB0AE5"/>
    <w:rsid w:val="00FB36C6"/>
    <w:rsid w:val="00FB49AA"/>
    <w:rsid w:val="00FB6D0D"/>
    <w:rsid w:val="00FB6EDA"/>
    <w:rsid w:val="00FB7095"/>
    <w:rsid w:val="00FB78B5"/>
    <w:rsid w:val="00FB7C66"/>
    <w:rsid w:val="00FC1B66"/>
    <w:rsid w:val="00FC240F"/>
    <w:rsid w:val="00FC2561"/>
    <w:rsid w:val="00FC5D41"/>
    <w:rsid w:val="00FD0257"/>
    <w:rsid w:val="00FD1BD7"/>
    <w:rsid w:val="00FD1EFE"/>
    <w:rsid w:val="00FD2439"/>
    <w:rsid w:val="00FD33F1"/>
    <w:rsid w:val="00FD495F"/>
    <w:rsid w:val="00FD5823"/>
    <w:rsid w:val="00FD6601"/>
    <w:rsid w:val="00FD68CD"/>
    <w:rsid w:val="00FE0CD9"/>
    <w:rsid w:val="00FE0F2D"/>
    <w:rsid w:val="00FE103A"/>
    <w:rsid w:val="00FE11BF"/>
    <w:rsid w:val="00FE14BA"/>
    <w:rsid w:val="00FE151D"/>
    <w:rsid w:val="00FE2B3B"/>
    <w:rsid w:val="00FE2E7E"/>
    <w:rsid w:val="00FE448B"/>
    <w:rsid w:val="00FE4587"/>
    <w:rsid w:val="00FE47EC"/>
    <w:rsid w:val="00FE70DF"/>
    <w:rsid w:val="00FE7D82"/>
    <w:rsid w:val="00FF02DA"/>
    <w:rsid w:val="00FF1D89"/>
    <w:rsid w:val="00FF310C"/>
    <w:rsid w:val="00FF49FD"/>
    <w:rsid w:val="00FF4DF8"/>
    <w:rsid w:val="00FF5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sz w:val="22"/>
        <w:szCs w:val="22"/>
        <w:lang w:val="en-GB" w:eastAsia="en-GB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6F6FAB"/>
    <w:pPr>
      <w:spacing w:line="360" w:lineRule="auto"/>
      <w:jc w:val="both"/>
    </w:pPr>
    <w:rPr>
      <w:rFonts w:cs="Calibri"/>
      <w:lang w:val="en-MY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056EC"/>
    <w:pPr>
      <w:keepNext/>
      <w:keepLines/>
      <w:numPr>
        <w:numId w:val="4"/>
      </w:numPr>
      <w:spacing w:before="480"/>
      <w:outlineLvl w:val="0"/>
    </w:pPr>
    <w:rPr>
      <w:rFonts w:ascii="Cambria" w:eastAsia="MS Gothic" w:hAnsi="Cambria" w:cs="Cambria"/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80234"/>
    <w:pPr>
      <w:keepNext/>
      <w:keepLines/>
      <w:numPr>
        <w:ilvl w:val="1"/>
        <w:numId w:val="4"/>
      </w:numPr>
      <w:spacing w:before="200"/>
      <w:outlineLvl w:val="1"/>
    </w:pPr>
    <w:rPr>
      <w:rFonts w:ascii="Cambria" w:eastAsia="MS Gothic" w:hAnsi="Cambria" w:cs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80234"/>
    <w:pPr>
      <w:keepNext/>
      <w:keepLines/>
      <w:numPr>
        <w:ilvl w:val="2"/>
        <w:numId w:val="4"/>
      </w:numPr>
      <w:spacing w:before="200"/>
      <w:outlineLvl w:val="2"/>
    </w:pPr>
    <w:rPr>
      <w:rFonts w:ascii="Cambria" w:eastAsia="MS Gothic" w:hAnsi="Cambria" w:cs="Cambria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C6575"/>
    <w:pPr>
      <w:keepNext/>
      <w:keepLines/>
      <w:numPr>
        <w:ilvl w:val="3"/>
        <w:numId w:val="4"/>
      </w:numPr>
      <w:spacing w:before="200"/>
      <w:outlineLvl w:val="3"/>
    </w:pPr>
    <w:rPr>
      <w:rFonts w:ascii="Cambria" w:eastAsia="MS Gothic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C6575"/>
    <w:pPr>
      <w:keepNext/>
      <w:keepLines/>
      <w:numPr>
        <w:ilvl w:val="4"/>
        <w:numId w:val="4"/>
      </w:numPr>
      <w:spacing w:before="200"/>
      <w:outlineLvl w:val="4"/>
    </w:pPr>
    <w:rPr>
      <w:rFonts w:ascii="Cambria" w:eastAsia="MS Gothic" w:hAnsi="Cambria" w:cs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C6575"/>
    <w:pPr>
      <w:keepNext/>
      <w:keepLines/>
      <w:numPr>
        <w:ilvl w:val="5"/>
        <w:numId w:val="4"/>
      </w:numPr>
      <w:spacing w:before="200"/>
      <w:outlineLvl w:val="5"/>
    </w:pPr>
    <w:rPr>
      <w:rFonts w:ascii="Cambria" w:eastAsia="MS Gothic" w:hAnsi="Cambria" w:cs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C6575"/>
    <w:pPr>
      <w:keepNext/>
      <w:keepLines/>
      <w:numPr>
        <w:ilvl w:val="6"/>
        <w:numId w:val="4"/>
      </w:numPr>
      <w:spacing w:before="200"/>
      <w:outlineLvl w:val="6"/>
    </w:pPr>
    <w:rPr>
      <w:rFonts w:ascii="Cambria" w:eastAsia="MS Gothic" w:hAnsi="Cambria" w:cs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C6575"/>
    <w:pPr>
      <w:keepNext/>
      <w:keepLines/>
      <w:numPr>
        <w:ilvl w:val="7"/>
        <w:numId w:val="4"/>
      </w:numPr>
      <w:spacing w:before="200"/>
      <w:outlineLvl w:val="7"/>
    </w:pPr>
    <w:rPr>
      <w:rFonts w:ascii="Cambria" w:eastAsia="MS Gothic" w:hAnsi="Cambria" w:cs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C6575"/>
    <w:pPr>
      <w:keepNext/>
      <w:keepLines/>
      <w:numPr>
        <w:ilvl w:val="8"/>
        <w:numId w:val="4"/>
      </w:numPr>
      <w:spacing w:before="200"/>
      <w:outlineLvl w:val="8"/>
    </w:pPr>
    <w:rPr>
      <w:rFonts w:ascii="Cambria" w:eastAsia="MS Gothic" w:hAnsi="Cambria" w:cs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056EC"/>
    <w:rPr>
      <w:rFonts w:ascii="Cambria" w:eastAsia="MS Gothic" w:hAnsi="Cambria" w:cs="Cambria"/>
      <w:b/>
      <w:bCs/>
      <w:sz w:val="48"/>
      <w:szCs w:val="48"/>
      <w:lang w:val="en-MY" w:eastAsia="ja-JP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80234"/>
    <w:rPr>
      <w:rFonts w:ascii="Cambria" w:eastAsia="MS Gothic" w:hAnsi="Cambria" w:cs="Cambria"/>
      <w:b/>
      <w:bCs/>
      <w:sz w:val="26"/>
      <w:szCs w:val="26"/>
      <w:lang w:val="en-MY" w:eastAsia="ja-JP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80234"/>
    <w:rPr>
      <w:rFonts w:ascii="Cambria" w:eastAsia="MS Gothic" w:hAnsi="Cambria" w:cs="Cambria"/>
      <w:b/>
      <w:bCs/>
      <w:sz w:val="24"/>
      <w:szCs w:val="24"/>
      <w:lang w:val="en-MY" w:eastAsia="ja-JP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C6575"/>
    <w:rPr>
      <w:rFonts w:ascii="Cambria" w:eastAsia="MS Gothic" w:hAnsi="Cambria" w:cs="Cambria"/>
      <w:b/>
      <w:bCs/>
      <w:i/>
      <w:iCs/>
      <w:color w:val="4F81BD"/>
      <w:lang w:val="en-MY" w:eastAsia="ja-JP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C6575"/>
    <w:rPr>
      <w:rFonts w:ascii="Cambria" w:eastAsia="MS Gothic" w:hAnsi="Cambria" w:cs="Cambria"/>
      <w:color w:val="243F60"/>
      <w:lang w:val="en-MY" w:eastAsia="ja-JP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C6575"/>
    <w:rPr>
      <w:rFonts w:ascii="Cambria" w:eastAsia="MS Gothic" w:hAnsi="Cambria" w:cs="Cambria"/>
      <w:i/>
      <w:iCs/>
      <w:color w:val="243F60"/>
      <w:lang w:val="en-MY" w:eastAsia="ja-JP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7C6575"/>
    <w:rPr>
      <w:rFonts w:ascii="Cambria" w:eastAsia="MS Gothic" w:hAnsi="Cambria" w:cs="Cambria"/>
      <w:i/>
      <w:iCs/>
      <w:color w:val="404040"/>
      <w:lang w:val="en-MY" w:eastAsia="ja-JP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C6575"/>
    <w:rPr>
      <w:rFonts w:ascii="Cambria" w:eastAsia="MS Gothic" w:hAnsi="Cambria" w:cs="Cambria"/>
      <w:color w:val="404040"/>
      <w:sz w:val="20"/>
      <w:szCs w:val="20"/>
      <w:lang w:val="en-MY" w:eastAsia="ja-JP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C6575"/>
    <w:rPr>
      <w:rFonts w:ascii="Cambria" w:eastAsia="MS Gothic" w:hAnsi="Cambria" w:cs="Cambria"/>
      <w:i/>
      <w:iCs/>
      <w:color w:val="404040"/>
      <w:sz w:val="20"/>
      <w:szCs w:val="20"/>
      <w:lang w:val="en-MY" w:eastAsia="ja-JP"/>
    </w:rPr>
  </w:style>
  <w:style w:type="paragraph" w:styleId="ListParagraph">
    <w:name w:val="List Paragraph"/>
    <w:basedOn w:val="Normal"/>
    <w:uiPriority w:val="99"/>
    <w:qFormat/>
    <w:rsid w:val="00885FFC"/>
    <w:pPr>
      <w:ind w:left="720"/>
    </w:pPr>
  </w:style>
  <w:style w:type="character" w:styleId="Hyperlink">
    <w:name w:val="Hyperlink"/>
    <w:basedOn w:val="DefaultParagraphFont"/>
    <w:uiPriority w:val="99"/>
    <w:rsid w:val="00A8770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7D73C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D73C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7D73C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D73CE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D73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73CE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99"/>
    <w:qFormat/>
    <w:rsid w:val="000D6A65"/>
    <w:pPr>
      <w:spacing w:line="276" w:lineRule="auto"/>
      <w:jc w:val="left"/>
      <w:outlineLvl w:val="9"/>
    </w:pPr>
    <w:rPr>
      <w:color w:val="365F91"/>
      <w:sz w:val="28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99"/>
    <w:semiHidden/>
    <w:rsid w:val="000D6A65"/>
    <w:pPr>
      <w:spacing w:after="100"/>
    </w:pPr>
  </w:style>
  <w:style w:type="paragraph" w:styleId="TOC2">
    <w:name w:val="toc 2"/>
    <w:basedOn w:val="Normal"/>
    <w:next w:val="Normal"/>
    <w:autoRedefine/>
    <w:uiPriority w:val="99"/>
    <w:semiHidden/>
    <w:rsid w:val="00573527"/>
    <w:pPr>
      <w:spacing w:after="100"/>
      <w:ind w:left="240"/>
    </w:pPr>
  </w:style>
  <w:style w:type="paragraph" w:styleId="Caption">
    <w:name w:val="caption"/>
    <w:basedOn w:val="Normal"/>
    <w:next w:val="Normal"/>
    <w:uiPriority w:val="99"/>
    <w:qFormat/>
    <w:rsid w:val="00EA4D7D"/>
    <w:pPr>
      <w:spacing w:after="200" w:line="240" w:lineRule="auto"/>
      <w:jc w:val="center"/>
    </w:pPr>
    <w:rPr>
      <w:i/>
      <w:iCs/>
      <w:lang w:eastAsia="en-US"/>
    </w:rPr>
  </w:style>
  <w:style w:type="table" w:styleId="TableGrid">
    <w:name w:val="Table Grid"/>
    <w:basedOn w:val="TableNormal"/>
    <w:uiPriority w:val="99"/>
    <w:rsid w:val="00921A35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semiHidden/>
    <w:rsid w:val="002657FB"/>
  </w:style>
  <w:style w:type="character" w:styleId="SubtleEmphasis">
    <w:name w:val="Subtle Emphasis"/>
    <w:basedOn w:val="DefaultParagraphFont"/>
    <w:uiPriority w:val="99"/>
    <w:qFormat/>
    <w:rsid w:val="001F475E"/>
    <w:rPr>
      <w:color w:val="auto"/>
      <w:sz w:val="22"/>
      <w:szCs w:val="22"/>
    </w:rPr>
  </w:style>
  <w:style w:type="paragraph" w:customStyle="1" w:styleId="DecimalAligned">
    <w:name w:val="Decimal Aligned"/>
    <w:basedOn w:val="Normal"/>
    <w:uiPriority w:val="99"/>
    <w:rsid w:val="00157286"/>
    <w:pPr>
      <w:tabs>
        <w:tab w:val="decimal" w:pos="360"/>
      </w:tabs>
      <w:spacing w:after="200" w:line="276" w:lineRule="auto"/>
      <w:jc w:val="left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57286"/>
    <w:pPr>
      <w:spacing w:line="240" w:lineRule="auto"/>
      <w:jc w:val="left"/>
    </w:pPr>
    <w:rPr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57286"/>
    <w:rPr>
      <w:sz w:val="20"/>
      <w:szCs w:val="20"/>
      <w:lang w:val="en-US" w:eastAsia="en-US"/>
    </w:rPr>
  </w:style>
  <w:style w:type="table" w:customStyle="1" w:styleId="LightShading-Accent11">
    <w:name w:val="Light Shading - Accent 11"/>
    <w:uiPriority w:val="99"/>
    <w:rsid w:val="00157286"/>
    <w:rPr>
      <w:rFonts w:cs="Calibri"/>
      <w:color w:val="365F91"/>
      <w:sz w:val="20"/>
      <w:szCs w:val="20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2">
    <w:name w:val="Light Shading - Accent 12"/>
    <w:uiPriority w:val="99"/>
    <w:rsid w:val="00157286"/>
    <w:rPr>
      <w:rFonts w:cs="Calibri"/>
      <w:color w:val="365F91"/>
      <w:sz w:val="20"/>
      <w:szCs w:val="20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3">
    <w:name w:val="Light Shading - Accent 13"/>
    <w:uiPriority w:val="99"/>
    <w:rsid w:val="00157286"/>
    <w:rPr>
      <w:rFonts w:cs="Calibri"/>
      <w:color w:val="365F91"/>
      <w:sz w:val="20"/>
      <w:szCs w:val="20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4">
    <w:name w:val="Light Shading - Accent 14"/>
    <w:uiPriority w:val="99"/>
    <w:rsid w:val="00157286"/>
    <w:rPr>
      <w:rFonts w:cs="Calibri"/>
      <w:color w:val="365F91"/>
      <w:sz w:val="20"/>
      <w:szCs w:val="20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5">
    <w:name w:val="Light Shading - Accent 15"/>
    <w:uiPriority w:val="99"/>
    <w:rsid w:val="00157286"/>
    <w:rPr>
      <w:rFonts w:cs="Calibri"/>
      <w:color w:val="365F91"/>
      <w:sz w:val="20"/>
      <w:szCs w:val="20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5728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</w:rPr>
  </w:style>
  <w:style w:type="paragraph" w:styleId="TOC3">
    <w:name w:val="toc 3"/>
    <w:basedOn w:val="Normal"/>
    <w:next w:val="Normal"/>
    <w:autoRedefine/>
    <w:uiPriority w:val="99"/>
    <w:semiHidden/>
    <w:rsid w:val="00157286"/>
    <w:pPr>
      <w:spacing w:after="100"/>
      <w:ind w:left="480"/>
    </w:pPr>
  </w:style>
  <w:style w:type="character" w:styleId="FootnoteReference">
    <w:name w:val="footnote reference"/>
    <w:basedOn w:val="DefaultParagraphFont"/>
    <w:uiPriority w:val="99"/>
    <w:semiHidden/>
    <w:rsid w:val="00BC7FA4"/>
    <w:rPr>
      <w:vertAlign w:val="superscript"/>
    </w:rPr>
  </w:style>
  <w:style w:type="paragraph" w:customStyle="1" w:styleId="08text">
    <w:name w:val="08.text"/>
    <w:basedOn w:val="Normal"/>
    <w:link w:val="08textChar"/>
    <w:uiPriority w:val="99"/>
    <w:rsid w:val="00327125"/>
    <w:pPr>
      <w:spacing w:line="480" w:lineRule="auto"/>
    </w:pPr>
    <w:rPr>
      <w:rFonts w:ascii="Times New Roman" w:hAnsi="Times New Roman" w:cs="Times New Roman"/>
      <w:lang w:val="en-US" w:eastAsia="en-US"/>
    </w:rPr>
  </w:style>
  <w:style w:type="character" w:customStyle="1" w:styleId="08textChar">
    <w:name w:val="08.text Char"/>
    <w:basedOn w:val="DefaultParagraphFont"/>
    <w:link w:val="08text"/>
    <w:uiPriority w:val="99"/>
    <w:locked/>
    <w:rsid w:val="00327125"/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07bheading2">
    <w:name w:val="07b.heading2"/>
    <w:basedOn w:val="Normal"/>
    <w:next w:val="08text"/>
    <w:uiPriority w:val="99"/>
    <w:rsid w:val="00327125"/>
    <w:pPr>
      <w:spacing w:before="280" w:line="480" w:lineRule="auto"/>
      <w:jc w:val="left"/>
    </w:pPr>
    <w:rPr>
      <w:rFonts w:ascii="Arial" w:hAnsi="Arial" w:cs="Arial"/>
      <w:i/>
      <w:iCs/>
      <w:sz w:val="28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99"/>
    <w:semiHidden/>
    <w:rsid w:val="00FD68CD"/>
    <w:pPr>
      <w:spacing w:after="100" w:line="276" w:lineRule="auto"/>
      <w:ind w:left="660"/>
      <w:jc w:val="left"/>
    </w:pPr>
  </w:style>
  <w:style w:type="paragraph" w:styleId="TOC5">
    <w:name w:val="toc 5"/>
    <w:basedOn w:val="Normal"/>
    <w:next w:val="Normal"/>
    <w:autoRedefine/>
    <w:uiPriority w:val="99"/>
    <w:semiHidden/>
    <w:rsid w:val="00FD68CD"/>
    <w:pPr>
      <w:spacing w:after="100" w:line="276" w:lineRule="auto"/>
      <w:ind w:left="880"/>
      <w:jc w:val="left"/>
    </w:pPr>
  </w:style>
  <w:style w:type="paragraph" w:styleId="TOC6">
    <w:name w:val="toc 6"/>
    <w:basedOn w:val="Normal"/>
    <w:next w:val="Normal"/>
    <w:autoRedefine/>
    <w:uiPriority w:val="99"/>
    <w:semiHidden/>
    <w:rsid w:val="00FD68CD"/>
    <w:pPr>
      <w:spacing w:after="100" w:line="276" w:lineRule="auto"/>
      <w:ind w:left="1100"/>
      <w:jc w:val="left"/>
    </w:pPr>
  </w:style>
  <w:style w:type="paragraph" w:styleId="TOC7">
    <w:name w:val="toc 7"/>
    <w:basedOn w:val="Normal"/>
    <w:next w:val="Normal"/>
    <w:autoRedefine/>
    <w:uiPriority w:val="99"/>
    <w:semiHidden/>
    <w:rsid w:val="00FD68CD"/>
    <w:pPr>
      <w:spacing w:after="100" w:line="276" w:lineRule="auto"/>
      <w:ind w:left="1320"/>
      <w:jc w:val="left"/>
    </w:pPr>
  </w:style>
  <w:style w:type="paragraph" w:styleId="TOC8">
    <w:name w:val="toc 8"/>
    <w:basedOn w:val="Normal"/>
    <w:next w:val="Normal"/>
    <w:autoRedefine/>
    <w:uiPriority w:val="99"/>
    <w:semiHidden/>
    <w:rsid w:val="00FD68CD"/>
    <w:pPr>
      <w:spacing w:after="100" w:line="276" w:lineRule="auto"/>
      <w:ind w:left="1540"/>
      <w:jc w:val="left"/>
    </w:pPr>
  </w:style>
  <w:style w:type="paragraph" w:styleId="TOC9">
    <w:name w:val="toc 9"/>
    <w:basedOn w:val="Normal"/>
    <w:next w:val="Normal"/>
    <w:autoRedefine/>
    <w:uiPriority w:val="99"/>
    <w:semiHidden/>
    <w:rsid w:val="00FD68CD"/>
    <w:pPr>
      <w:spacing w:after="100" w:line="276" w:lineRule="auto"/>
      <w:ind w:left="1760"/>
      <w:jc w:val="left"/>
    </w:pPr>
  </w:style>
  <w:style w:type="paragraph" w:styleId="Subtitle">
    <w:name w:val="Subtitle"/>
    <w:basedOn w:val="Normal"/>
    <w:next w:val="Normal"/>
    <w:link w:val="SubtitleChar"/>
    <w:uiPriority w:val="99"/>
    <w:qFormat/>
    <w:rsid w:val="00F12A15"/>
    <w:pPr>
      <w:numPr>
        <w:ilvl w:val="1"/>
      </w:numPr>
    </w:pPr>
    <w:rPr>
      <w:rFonts w:ascii="Cambria" w:eastAsia="MS Gothic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12A15"/>
    <w:rPr>
      <w:rFonts w:ascii="Cambria" w:eastAsia="MS Gothic" w:hAnsi="Cambria" w:cs="Cambria"/>
      <w:i/>
      <w:iCs/>
      <w:color w:val="4F81BD"/>
      <w:spacing w:val="15"/>
      <w:sz w:val="24"/>
      <w:szCs w:val="24"/>
    </w:rPr>
  </w:style>
  <w:style w:type="paragraph" w:styleId="NoSpacing">
    <w:name w:val="No Spacing"/>
    <w:uiPriority w:val="99"/>
    <w:qFormat/>
    <w:rsid w:val="0049768C"/>
    <w:pPr>
      <w:jc w:val="both"/>
    </w:pPr>
    <w:rPr>
      <w:rFonts w:cs="Calibri"/>
      <w:lang w:val="en-MY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312BFD"/>
    <w:pPr>
      <w:spacing w:line="240" w:lineRule="auto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12BFD"/>
    <w:rPr>
      <w:rFonts w:ascii="Times New Roman" w:hAnsi="Times New Roman" w:cs="Times New Roman"/>
      <w:sz w:val="24"/>
      <w:szCs w:val="24"/>
      <w:lang w:val="en-US" w:eastAsia="en-US"/>
    </w:rPr>
  </w:style>
  <w:style w:type="paragraph" w:styleId="Bibliography">
    <w:name w:val="Bibliography"/>
    <w:basedOn w:val="Normal"/>
    <w:next w:val="Normal"/>
    <w:uiPriority w:val="99"/>
    <w:rsid w:val="00D4683E"/>
    <w:pPr>
      <w:tabs>
        <w:tab w:val="left" w:pos="384"/>
      </w:tabs>
      <w:spacing w:line="240" w:lineRule="auto"/>
      <w:ind w:left="384" w:hanging="384"/>
    </w:pPr>
  </w:style>
  <w:style w:type="character" w:customStyle="1" w:styleId="nbapihighlight">
    <w:name w:val="nbapihighlight"/>
    <w:basedOn w:val="DefaultParagraphFont"/>
    <w:uiPriority w:val="99"/>
    <w:rsid w:val="00E54C86"/>
  </w:style>
  <w:style w:type="character" w:customStyle="1" w:styleId="apple-style-span">
    <w:name w:val="apple-style-span"/>
    <w:basedOn w:val="DefaultParagraphFont"/>
    <w:uiPriority w:val="99"/>
    <w:rsid w:val="00A77894"/>
  </w:style>
  <w:style w:type="character" w:styleId="CommentReference">
    <w:name w:val="annotation reference"/>
    <w:basedOn w:val="DefaultParagraphFont"/>
    <w:uiPriority w:val="99"/>
    <w:semiHidden/>
    <w:rsid w:val="00356B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56BC5"/>
    <w:pPr>
      <w:spacing w:line="360" w:lineRule="auto"/>
      <w:jc w:val="both"/>
    </w:pPr>
    <w:rPr>
      <w:rFonts w:ascii="Calibri" w:hAnsi="Calibri" w:cs="Calibri"/>
      <w:b/>
      <w:bCs/>
      <w:sz w:val="20"/>
      <w:szCs w:val="20"/>
      <w:lang w:val="en-MY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F2733"/>
    <w:rPr>
      <w:b/>
      <w:bCs/>
      <w:sz w:val="20"/>
      <w:szCs w:val="20"/>
      <w:lang w:val="en-MY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2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8</vt:lpstr>
    </vt:vector>
  </TitlesOfParts>
  <Company>TOSHIBA</Company>
  <LinksUpToDate>false</LinksUpToDate>
  <CharactersWithSpaces>5640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8</dc:title>
  <dc:creator>Eng Tin</dc:creator>
  <cp:lastModifiedBy>SP Tan</cp:lastModifiedBy>
  <cp:revision>3</cp:revision>
  <cp:lastPrinted>2011-05-12T14:06:00Z</cp:lastPrinted>
  <dcterms:created xsi:type="dcterms:W3CDTF">2013-04-28T23:51:00Z</dcterms:created>
  <dcterms:modified xsi:type="dcterms:W3CDTF">2013-04-29T22:14:00Z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zotero-version="3.0.3"&gt;&lt;session id="zRNed8Oy"/&gt;&lt;style id="http://www.zotero.org/styles/nature" hasBibliography="1" bibliographyStyleHasBeenSet="1"/&gt;&lt;prefs&gt;&lt;pref name="fieldType" value="Field"/&gt;&lt;pref name="noteType" value="0"/&gt;&lt;pref </vt:lpwstr>
  </property>
  <property fmtid="{D5CDD505-2E9C-101B-9397-08002B2CF9AE}" pid="3" name="ZOTERO_PREF_2">
    <vt:lpwstr>name="storeReferences" value="false"/&gt;&lt;/prefs&gt;&lt;/data&gt;</vt:lpwstr>
  </property>
</Properties>
</file>